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E29" w:rsidRPr="00B70044" w:rsidRDefault="002B4E29" w:rsidP="006D7959">
      <w:pPr>
        <w:pStyle w:val="Header"/>
        <w:tabs>
          <w:tab w:val="right" w:pos="9072"/>
        </w:tabs>
        <w:rPr>
          <w:rFonts w:ascii="Times New Roman" w:hAnsi="Times New Roman"/>
          <w:sz w:val="24"/>
        </w:rPr>
      </w:pPr>
      <w:r w:rsidRPr="00B70044">
        <w:rPr>
          <w:rFonts w:cs="Arial"/>
          <w:sz w:val="24"/>
          <w:lang w:val="en-US"/>
        </w:rPr>
        <w:t>3GPP TSG RAN WG4 Meeting #</w:t>
      </w:r>
      <w:r>
        <w:rPr>
          <w:rFonts w:cs="Arial"/>
          <w:sz w:val="24"/>
          <w:lang w:val="en-US"/>
        </w:rPr>
        <w:t>63AH</w:t>
      </w:r>
      <w:r w:rsidRPr="00B70044">
        <w:rPr>
          <w:rFonts w:ascii="Times New Roman" w:hAnsi="Times New Roman"/>
          <w:sz w:val="24"/>
        </w:rPr>
        <w:tab/>
      </w:r>
      <w:r>
        <w:rPr>
          <w:rFonts w:cs="Arial"/>
          <w:sz w:val="22"/>
          <w:lang w:val="en-US"/>
        </w:rPr>
        <w:t>R4-63AH-0155</w:t>
      </w:r>
    </w:p>
    <w:p w:rsidR="002B4E29" w:rsidRPr="00D67E0B" w:rsidRDefault="002B4E29" w:rsidP="006D7959">
      <w:pPr>
        <w:pStyle w:val="Header"/>
        <w:tabs>
          <w:tab w:val="right" w:pos="9072"/>
        </w:tabs>
        <w:rPr>
          <w:rFonts w:ascii="Times New Roman" w:hAnsi="Times New Roman"/>
          <w:sz w:val="24"/>
          <w:lang w:val="en-US"/>
        </w:rPr>
      </w:pPr>
      <w:smartTag w:uri="urn:schemas-microsoft-com:office:smarttags" w:element="place">
        <w:smartTag w:uri="urn:schemas-microsoft-com:office:smarttags" w:element="City">
          <w:r w:rsidRPr="00D67E0B">
            <w:rPr>
              <w:rFonts w:cs="Arial"/>
              <w:sz w:val="24"/>
              <w:lang w:val="en-US"/>
            </w:rPr>
            <w:t>Oulu</w:t>
          </w:r>
        </w:smartTag>
        <w:r w:rsidRPr="00D67E0B">
          <w:rPr>
            <w:rFonts w:cs="Arial"/>
            <w:sz w:val="24"/>
            <w:lang w:val="en-US"/>
          </w:rPr>
          <w:t xml:space="preserve">, </w:t>
        </w:r>
        <w:smartTag w:uri="urn:schemas-microsoft-com:office:smarttags" w:element="country-region">
          <w:r w:rsidRPr="00D67E0B">
            <w:rPr>
              <w:rFonts w:cs="Arial"/>
              <w:sz w:val="24"/>
              <w:lang w:val="en-US"/>
            </w:rPr>
            <w:t>Finland</w:t>
          </w:r>
        </w:smartTag>
      </w:smartTag>
      <w:r w:rsidRPr="00D67E0B">
        <w:rPr>
          <w:rFonts w:cs="Arial"/>
          <w:sz w:val="24"/>
          <w:lang w:val="en-US"/>
        </w:rPr>
        <w:t>, 26-28 June, 2012</w:t>
      </w:r>
    </w:p>
    <w:p w:rsidR="002B4E29" w:rsidRPr="00D67E0B" w:rsidRDefault="002B4E29" w:rsidP="0033186E">
      <w:pPr>
        <w:tabs>
          <w:tab w:val="left" w:pos="1985"/>
        </w:tabs>
        <w:spacing w:before="240" w:after="0"/>
        <w:jc w:val="both"/>
        <w:rPr>
          <w:color w:val="000000"/>
          <w:sz w:val="22"/>
          <w:lang w:val="en-US"/>
        </w:rPr>
      </w:pPr>
      <w:r w:rsidRPr="00D67E0B">
        <w:rPr>
          <w:b/>
          <w:sz w:val="22"/>
          <w:lang w:val="en-US"/>
        </w:rPr>
        <w:t>Agenda Item:</w:t>
      </w:r>
      <w:r w:rsidRPr="00D67E0B">
        <w:rPr>
          <w:b/>
          <w:sz w:val="22"/>
          <w:lang w:val="en-US"/>
        </w:rPr>
        <w:tab/>
      </w:r>
      <w:r w:rsidRPr="00D67E0B">
        <w:rPr>
          <w:color w:val="000000"/>
          <w:sz w:val="22"/>
          <w:lang w:val="en-US"/>
        </w:rPr>
        <w:t>9</w:t>
      </w:r>
    </w:p>
    <w:p w:rsidR="002B4E29" w:rsidRPr="00B70044" w:rsidRDefault="002B4E29" w:rsidP="0033186E">
      <w:pPr>
        <w:tabs>
          <w:tab w:val="left" w:pos="1985"/>
        </w:tabs>
        <w:spacing w:after="0"/>
        <w:jc w:val="both"/>
        <w:rPr>
          <w:b/>
          <w:sz w:val="22"/>
        </w:rPr>
      </w:pPr>
      <w:r w:rsidRPr="00B70044">
        <w:rPr>
          <w:b/>
          <w:sz w:val="22"/>
        </w:rPr>
        <w:t xml:space="preserve">Source: </w:t>
      </w:r>
      <w:r w:rsidRPr="00B70044">
        <w:rPr>
          <w:b/>
          <w:sz w:val="22"/>
        </w:rPr>
        <w:tab/>
      </w:r>
      <w:r w:rsidRPr="00B70044">
        <w:rPr>
          <w:bCs/>
          <w:sz w:val="22"/>
        </w:rPr>
        <w:t>Ericsson</w:t>
      </w:r>
      <w:r>
        <w:rPr>
          <w:bCs/>
          <w:sz w:val="22"/>
        </w:rPr>
        <w:t xml:space="preserve">, </w:t>
      </w:r>
      <w:r w:rsidRPr="00B70044">
        <w:rPr>
          <w:bCs/>
          <w:sz w:val="22"/>
        </w:rPr>
        <w:t>ST-Ericsson</w:t>
      </w:r>
    </w:p>
    <w:p w:rsidR="002B4E29" w:rsidRPr="00D67E0B" w:rsidRDefault="002B4E29" w:rsidP="00506693">
      <w:pPr>
        <w:tabs>
          <w:tab w:val="left" w:pos="1985"/>
        </w:tabs>
        <w:spacing w:after="0"/>
        <w:ind w:left="1988" w:hanging="1980"/>
        <w:jc w:val="both"/>
        <w:rPr>
          <w:sz w:val="22"/>
        </w:rPr>
      </w:pPr>
      <w:r w:rsidRPr="00B70044">
        <w:rPr>
          <w:b/>
          <w:sz w:val="22"/>
        </w:rPr>
        <w:t>Title:</w:t>
      </w:r>
      <w:r w:rsidRPr="00B70044">
        <w:rPr>
          <w:sz w:val="22"/>
        </w:rPr>
        <w:t xml:space="preserve"> </w:t>
      </w:r>
      <w:r w:rsidRPr="00B70044">
        <w:rPr>
          <w:sz w:val="22"/>
        </w:rPr>
        <w:tab/>
      </w:r>
      <w:r w:rsidRPr="00D67E0B">
        <w:rPr>
          <w:sz w:val="22"/>
        </w:rPr>
        <w:t>Network Triggered Wideband RSRQ Measurement and Requirements</w:t>
      </w:r>
    </w:p>
    <w:p w:rsidR="002B4E29" w:rsidRPr="00B70044" w:rsidRDefault="002B4E29" w:rsidP="0033186E">
      <w:pPr>
        <w:tabs>
          <w:tab w:val="left" w:pos="1985"/>
        </w:tabs>
        <w:spacing w:after="0"/>
        <w:jc w:val="both"/>
        <w:rPr>
          <w:sz w:val="22"/>
        </w:rPr>
      </w:pPr>
      <w:r w:rsidRPr="00B70044">
        <w:rPr>
          <w:b/>
          <w:sz w:val="22"/>
        </w:rPr>
        <w:t>Document for:</w:t>
      </w:r>
      <w:r w:rsidRPr="00B70044">
        <w:rPr>
          <w:sz w:val="22"/>
        </w:rPr>
        <w:tab/>
        <w:t>Discussion</w:t>
      </w:r>
    </w:p>
    <w:p w:rsidR="002B4E29" w:rsidRDefault="002B4E29" w:rsidP="00BC3FE3">
      <w:pPr>
        <w:pStyle w:val="Heading1"/>
        <w:ind w:left="431" w:hanging="431"/>
      </w:pPr>
      <w:r w:rsidRPr="00B70044">
        <w:t>Introduction</w:t>
      </w:r>
      <w:bookmarkStart w:id="0" w:name="OLE_LINK13"/>
      <w:bookmarkStart w:id="1" w:name="OLE_LINK14"/>
    </w:p>
    <w:p w:rsidR="002B4E29" w:rsidRPr="00FF4EBA" w:rsidRDefault="002B4E29" w:rsidP="00BC3FE3">
      <w:r w:rsidRPr="00FF4EBA">
        <w:t xml:space="preserve">The problem with narrow RSRQ measurement bandwidth in particular network deployment scenarios was first addressed at the RAN4#60 meeting </w:t>
      </w:r>
      <w:fldSimple w:instr=" REF _Ref327282565 \r \h  \* MERGEFORMAT ">
        <w:r>
          <w:t>[1]</w:t>
        </w:r>
      </w:fldSimple>
      <w:r w:rsidRPr="00FF4EBA">
        <w:t xml:space="preserve">, and has been discussed since then. At the RAN4#63 we had contributions where we showed that one may do off-centre narrow-band measurements as an alternative to increase the measurement bandwidth </w:t>
      </w:r>
      <w:fldSimple w:instr=" REF _Ref327282865 \r \h  \* MERGEFORMAT ">
        <w:r>
          <w:t>[2]</w:t>
        </w:r>
      </w:fldSimple>
      <w:fldSimple w:instr=" REF _Ref327282866 \r \h  \* MERGEFORMAT ">
        <w:r>
          <w:t>[3]</w:t>
        </w:r>
      </w:fldSimple>
      <w:r w:rsidRPr="00FF4EBA">
        <w:t xml:space="preserve"> . Other companies also provided results but with increased measurement bandwidth. A way forward was agreed </w:t>
      </w:r>
      <w:fldSimple w:instr=" REF _Ref327283113 \r \h  \* MERGEFORMAT ">
        <w:r>
          <w:t>[4]</w:t>
        </w:r>
      </w:fldSimple>
      <w:r w:rsidRPr="00FF4EBA">
        <w:t>, stating essentially the following:</w:t>
      </w:r>
    </w:p>
    <w:p w:rsidR="002B4E29" w:rsidRPr="00FF4EBA" w:rsidRDefault="002B4E29" w:rsidP="006655FE">
      <w:pPr>
        <w:pStyle w:val="ListParagraph"/>
        <w:numPr>
          <w:ilvl w:val="0"/>
          <w:numId w:val="39"/>
        </w:numPr>
      </w:pPr>
      <w:r w:rsidRPr="00FF4EBA">
        <w:t>A solution to resolve the RSRQ measurement bandwidth issue shall be introduced</w:t>
      </w:r>
    </w:p>
    <w:p w:rsidR="002B4E29" w:rsidRPr="00FF4EBA" w:rsidRDefault="002B4E29" w:rsidP="006655FE">
      <w:pPr>
        <w:pStyle w:val="ListParagraph"/>
        <w:numPr>
          <w:ilvl w:val="1"/>
          <w:numId w:val="39"/>
        </w:numPr>
      </w:pPr>
      <w:r w:rsidRPr="00FF4EBA">
        <w:t>Exact solution is for further studies</w:t>
      </w:r>
    </w:p>
    <w:p w:rsidR="002B4E29" w:rsidRPr="00FF4EBA" w:rsidRDefault="002B4E29" w:rsidP="006655FE">
      <w:pPr>
        <w:pStyle w:val="ListParagraph"/>
        <w:numPr>
          <w:ilvl w:val="1"/>
          <w:numId w:val="39"/>
        </w:numPr>
      </w:pPr>
      <w:r w:rsidRPr="00FF4EBA">
        <w:t>Applicable release depends on solution</w:t>
      </w:r>
    </w:p>
    <w:p w:rsidR="002B4E29" w:rsidRPr="00FF4EBA" w:rsidRDefault="002B4E29" w:rsidP="006655FE">
      <w:pPr>
        <w:pStyle w:val="ListParagraph"/>
        <w:numPr>
          <w:ilvl w:val="0"/>
          <w:numId w:val="39"/>
        </w:numPr>
      </w:pPr>
      <w:r w:rsidRPr="00FF4EBA">
        <w:t>The solution shall be applied to:</w:t>
      </w:r>
    </w:p>
    <w:p w:rsidR="002B4E29" w:rsidRPr="00FF4EBA" w:rsidRDefault="002B4E29" w:rsidP="006655FE">
      <w:pPr>
        <w:pStyle w:val="ListParagraph"/>
        <w:numPr>
          <w:ilvl w:val="1"/>
          <w:numId w:val="39"/>
        </w:numPr>
      </w:pPr>
      <w:r w:rsidRPr="00FF4EBA">
        <w:t>Both serving and neighbour cells</w:t>
      </w:r>
    </w:p>
    <w:p w:rsidR="002B4E29" w:rsidRPr="00FF4EBA" w:rsidRDefault="002B4E29" w:rsidP="006655FE">
      <w:pPr>
        <w:pStyle w:val="ListParagraph"/>
        <w:numPr>
          <w:ilvl w:val="1"/>
          <w:numId w:val="39"/>
        </w:numPr>
      </w:pPr>
      <w:r w:rsidRPr="00FF4EBA">
        <w:t>Both Idle and Connected modes (some differences between solutions for the two modes are not excluded)</w:t>
      </w:r>
    </w:p>
    <w:p w:rsidR="002B4E29" w:rsidRPr="00FF4EBA" w:rsidRDefault="002B4E29" w:rsidP="006655FE">
      <w:pPr>
        <w:pStyle w:val="ListParagraph"/>
        <w:numPr>
          <w:ilvl w:val="1"/>
          <w:numId w:val="39"/>
        </w:numPr>
      </w:pPr>
      <w:r w:rsidRPr="00FF4EBA">
        <w:t>Intra-frequency, inter-frequency, and inter-RAT targeting E-UTRA.</w:t>
      </w:r>
    </w:p>
    <w:p w:rsidR="002B4E29" w:rsidRPr="00FF4EBA" w:rsidRDefault="002B4E29" w:rsidP="002F7610">
      <w:pPr>
        <w:pStyle w:val="ListParagraph"/>
        <w:numPr>
          <w:ilvl w:val="0"/>
          <w:numId w:val="39"/>
        </w:numPr>
      </w:pPr>
      <w:r w:rsidRPr="00FF4EBA">
        <w:t>The solution is to be triggered by the network.</w:t>
      </w:r>
    </w:p>
    <w:p w:rsidR="002B4E29" w:rsidRPr="00FF4EBA" w:rsidRDefault="002B4E29" w:rsidP="002F7610">
      <w:pPr>
        <w:pStyle w:val="ListParagraph"/>
        <w:numPr>
          <w:ilvl w:val="0"/>
          <w:numId w:val="39"/>
        </w:numPr>
      </w:pPr>
      <w:r w:rsidRPr="00FF4EBA">
        <w:t>The solution is to measure signal conditions over a wider bandwidth, but different implementations can be considered, e.g.</w:t>
      </w:r>
    </w:p>
    <w:p w:rsidR="002B4E29" w:rsidRPr="00FF4EBA" w:rsidRDefault="002B4E29" w:rsidP="002F7610">
      <w:pPr>
        <w:pStyle w:val="ListParagraph"/>
        <w:numPr>
          <w:ilvl w:val="1"/>
          <w:numId w:val="39"/>
        </w:numPr>
      </w:pPr>
      <w:r w:rsidRPr="00FF4EBA">
        <w:t>Using wider measurement bandwidth</w:t>
      </w:r>
    </w:p>
    <w:p w:rsidR="002B4E29" w:rsidRPr="00FF4EBA" w:rsidRDefault="002B4E29" w:rsidP="002F7610">
      <w:pPr>
        <w:pStyle w:val="ListParagraph"/>
        <w:numPr>
          <w:ilvl w:val="1"/>
          <w:numId w:val="39"/>
        </w:numPr>
      </w:pPr>
      <w:r w:rsidRPr="00FF4EBA">
        <w:t>Using narrow measurement bandwidth but covering a wider bandwidth in TDM manner and then average the frequency domain narrow bandwidth snapshots</w:t>
      </w:r>
    </w:p>
    <w:p w:rsidR="002B4E29" w:rsidRPr="00FF4EBA" w:rsidRDefault="002B4E29" w:rsidP="000F3191">
      <w:pPr>
        <w:pStyle w:val="ListParagraph"/>
        <w:numPr>
          <w:ilvl w:val="0"/>
          <w:numId w:val="39"/>
        </w:numPr>
      </w:pPr>
      <w:r w:rsidRPr="00FF4EBA">
        <w:t>Existing measurement accuracy requirements are to be met in connected mode.</w:t>
      </w:r>
    </w:p>
    <w:p w:rsidR="002B4E29" w:rsidRPr="00FF4EBA" w:rsidRDefault="002B4E29" w:rsidP="000F3191">
      <w:pPr>
        <w:pStyle w:val="ListParagraph"/>
        <w:numPr>
          <w:ilvl w:val="0"/>
          <w:numId w:val="39"/>
        </w:numPr>
      </w:pPr>
      <w:r w:rsidRPr="00FF4EBA">
        <w:t>Interested parties are encouraged to propose the solution in the next meeting.</w:t>
      </w:r>
    </w:p>
    <w:p w:rsidR="002B4E29" w:rsidRPr="00BC3FE3" w:rsidRDefault="002B4E29" w:rsidP="00BC3FE3">
      <w:r w:rsidRPr="00FF4EBA">
        <w:t>In this contribution we provide proposals on the network-controlled mechanism that triggers</w:t>
      </w:r>
      <w:r>
        <w:t xml:space="preserve"> the UE to make RSRQ measurement </w:t>
      </w:r>
      <w:r w:rsidRPr="00FF4EBA">
        <w:t>over a</w:t>
      </w:r>
      <w:r>
        <w:t xml:space="preserve"> wider bandwidth, as well as on the expected UE behaviour and how it can be tested.</w:t>
      </w:r>
    </w:p>
    <w:p w:rsidR="002B4E29" w:rsidRDefault="002B4E29" w:rsidP="006728DC">
      <w:pPr>
        <w:pStyle w:val="Heading1"/>
      </w:pPr>
      <w:r>
        <w:t>RSRQ Measurements over Wider Bandwidth</w:t>
      </w:r>
    </w:p>
    <w:p w:rsidR="002B4E29" w:rsidRDefault="002B4E29" w:rsidP="009611B8">
      <w:pPr>
        <w:pStyle w:val="Heading2"/>
      </w:pPr>
      <w:r>
        <w:t>Mechanism in Network-Controlled Mobility</w:t>
      </w:r>
    </w:p>
    <w:p w:rsidR="002B4E29" w:rsidRDefault="002B4E29" w:rsidP="00D80225">
      <w:r>
        <w:t>In network-controlled mobility (RRC_CONNECTED, CELL_DCH) the measurements are controlled directly by the network. The UE is configured with measurement objects that carry information on which carrier to conduct measurements on, as well as information on allowed measurement bandwidth for neighbour cells. The allowed measurement bandwidth is either 6, 15, 25, 50, 75 or 100 resource blocks.</w:t>
      </w:r>
    </w:p>
    <w:p w:rsidR="002B4E29" w:rsidRDefault="002B4E29" w:rsidP="00D80225">
      <w:r>
        <w:t xml:space="preserve">Measurement object in E-UTRA for measurements towards E-UTRA carrier </w:t>
      </w:r>
      <w:r>
        <w:fldChar w:fldCharType="begin"/>
      </w:r>
      <w:r>
        <w:instrText xml:space="preserve"> REF _Ref327358238 \r \h </w:instrText>
      </w:r>
      <w:r>
        <w:fldChar w:fldCharType="separate"/>
      </w:r>
      <w:r>
        <w:t>[5]</w:t>
      </w:r>
      <w:r>
        <w:fldChar w:fldCharType="end"/>
      </w:r>
      <w:r>
        <w:t xml:space="preserve">:    </w:t>
      </w:r>
    </w:p>
    <w:p w:rsidR="002B4E29" w:rsidRPr="009611B8" w:rsidRDefault="002B4E29" w:rsidP="009611B8">
      <w:pPr>
        <w:pStyle w:val="TH"/>
        <w:ind w:left="284"/>
        <w:rPr>
          <w:sz w:val="18"/>
        </w:rPr>
      </w:pPr>
      <w:r w:rsidRPr="009611B8">
        <w:rPr>
          <w:i/>
          <w:noProof/>
          <w:sz w:val="18"/>
        </w:rPr>
        <w:t>MeasObjectEUTRA</w:t>
      </w:r>
      <w:r w:rsidRPr="009611B8">
        <w:rPr>
          <w:noProof/>
          <w:sz w:val="18"/>
        </w:rPr>
        <w:t xml:space="preserve"> information element</w:t>
      </w:r>
    </w:p>
    <w:p w:rsidR="002B4E29" w:rsidRPr="009611B8" w:rsidRDefault="002B4E29" w:rsidP="009611B8">
      <w:pPr>
        <w:pStyle w:val="PL"/>
        <w:shd w:val="clear" w:color="auto" w:fill="E6E6E6"/>
        <w:ind w:left="284"/>
        <w:rPr>
          <w:sz w:val="14"/>
        </w:rPr>
      </w:pPr>
      <w:r w:rsidRPr="009611B8">
        <w:rPr>
          <w:sz w:val="14"/>
        </w:rPr>
        <w:t>-- ASN1STA</w:t>
      </w:r>
      <w:smartTag w:uri="urn:schemas-microsoft-com:office:smarttags" w:element="PersonName">
        <w:r w:rsidRPr="009611B8">
          <w:rPr>
            <w:sz w:val="14"/>
          </w:rPr>
          <w:t>RT</w:t>
        </w:r>
      </w:smartTag>
    </w:p>
    <w:p w:rsidR="002B4E29" w:rsidRPr="009611B8" w:rsidRDefault="002B4E29" w:rsidP="009611B8">
      <w:pPr>
        <w:pStyle w:val="PL"/>
        <w:shd w:val="clear" w:color="auto" w:fill="E6E6E6"/>
        <w:ind w:left="284"/>
        <w:rPr>
          <w:sz w:val="14"/>
        </w:rPr>
      </w:pPr>
    </w:p>
    <w:p w:rsidR="002B4E29" w:rsidRPr="009611B8" w:rsidRDefault="002B4E29" w:rsidP="009611B8">
      <w:pPr>
        <w:pStyle w:val="PL"/>
        <w:shd w:val="clear" w:color="auto" w:fill="E6E6E6"/>
        <w:ind w:left="284"/>
        <w:rPr>
          <w:sz w:val="14"/>
        </w:rPr>
      </w:pPr>
      <w:r w:rsidRPr="009611B8">
        <w:rPr>
          <w:sz w:val="14"/>
        </w:rPr>
        <w:t>MeasObjectEUTRA ::=</w:t>
      </w:r>
      <w:r w:rsidRPr="009611B8">
        <w:rPr>
          <w:sz w:val="14"/>
        </w:rPr>
        <w:tab/>
      </w:r>
      <w:r w:rsidRPr="009611B8">
        <w:rPr>
          <w:sz w:val="14"/>
        </w:rPr>
        <w:tab/>
      </w:r>
      <w:r w:rsidRPr="009611B8">
        <w:rPr>
          <w:sz w:val="14"/>
        </w:rPr>
        <w:tab/>
      </w:r>
      <w:r w:rsidRPr="009611B8">
        <w:rPr>
          <w:sz w:val="14"/>
        </w:rPr>
        <w:tab/>
      </w:r>
      <w:r w:rsidRPr="009611B8">
        <w:rPr>
          <w:sz w:val="14"/>
        </w:rPr>
        <w:tab/>
        <w:t>SEQUENCE {</w:t>
      </w:r>
    </w:p>
    <w:p w:rsidR="002B4E29" w:rsidRPr="009611B8" w:rsidRDefault="002B4E29" w:rsidP="009611B8">
      <w:pPr>
        <w:pStyle w:val="PL"/>
        <w:shd w:val="clear" w:color="auto" w:fill="E6E6E6"/>
        <w:ind w:left="284"/>
        <w:rPr>
          <w:sz w:val="14"/>
        </w:rPr>
      </w:pPr>
      <w:r w:rsidRPr="009611B8">
        <w:rPr>
          <w:sz w:val="14"/>
        </w:rPr>
        <w:tab/>
        <w:t>carrierFreq</w:t>
      </w:r>
      <w:r w:rsidRPr="009611B8">
        <w:rPr>
          <w:sz w:val="14"/>
        </w:rPr>
        <w:tab/>
      </w:r>
      <w:r w:rsidRPr="009611B8">
        <w:rPr>
          <w:sz w:val="14"/>
        </w:rPr>
        <w:tab/>
      </w:r>
      <w:r w:rsidRPr="009611B8">
        <w:rPr>
          <w:sz w:val="14"/>
        </w:rPr>
        <w:tab/>
      </w:r>
      <w:r w:rsidRPr="009611B8">
        <w:rPr>
          <w:sz w:val="14"/>
        </w:rPr>
        <w:tab/>
      </w:r>
      <w:r w:rsidRPr="009611B8">
        <w:rPr>
          <w:sz w:val="14"/>
        </w:rPr>
        <w:tab/>
      </w:r>
      <w:r w:rsidRPr="009611B8">
        <w:rPr>
          <w:sz w:val="14"/>
        </w:rPr>
        <w:tab/>
      </w:r>
      <w:r w:rsidRPr="009611B8">
        <w:rPr>
          <w:sz w:val="14"/>
        </w:rPr>
        <w:tab/>
        <w:t>ARFCN-ValueEUTRA,</w:t>
      </w:r>
    </w:p>
    <w:p w:rsidR="002B4E29" w:rsidRPr="009611B8" w:rsidRDefault="002B4E29" w:rsidP="009611B8">
      <w:pPr>
        <w:pStyle w:val="PL"/>
        <w:shd w:val="clear" w:color="auto" w:fill="E6E6E6"/>
        <w:ind w:left="284"/>
        <w:rPr>
          <w:sz w:val="14"/>
        </w:rPr>
      </w:pPr>
      <w:r w:rsidRPr="009611B8">
        <w:rPr>
          <w:sz w:val="14"/>
        </w:rPr>
        <w:tab/>
      </w:r>
      <w:r w:rsidRPr="009611B8">
        <w:rPr>
          <w:sz w:val="14"/>
          <w:highlight w:val="yellow"/>
        </w:rPr>
        <w:t>allowedMeasBandwidth</w:t>
      </w:r>
      <w:r w:rsidRPr="009611B8">
        <w:rPr>
          <w:sz w:val="14"/>
          <w:highlight w:val="yellow"/>
        </w:rPr>
        <w:tab/>
      </w:r>
      <w:r w:rsidRPr="009611B8">
        <w:rPr>
          <w:sz w:val="14"/>
          <w:highlight w:val="yellow"/>
        </w:rPr>
        <w:tab/>
      </w:r>
      <w:r w:rsidRPr="009611B8">
        <w:rPr>
          <w:sz w:val="14"/>
          <w:highlight w:val="yellow"/>
        </w:rPr>
        <w:tab/>
      </w:r>
      <w:r w:rsidRPr="009611B8">
        <w:rPr>
          <w:sz w:val="14"/>
          <w:highlight w:val="yellow"/>
        </w:rPr>
        <w:tab/>
        <w:t>AllowedMeasBandwidth,</w:t>
      </w:r>
    </w:p>
    <w:p w:rsidR="002B4E29" w:rsidRPr="009611B8" w:rsidRDefault="002B4E29" w:rsidP="009611B8">
      <w:pPr>
        <w:pStyle w:val="PL"/>
        <w:shd w:val="clear" w:color="auto" w:fill="E6E6E6"/>
        <w:ind w:left="284"/>
        <w:rPr>
          <w:sz w:val="14"/>
        </w:rPr>
      </w:pPr>
      <w:r w:rsidRPr="009611B8">
        <w:rPr>
          <w:sz w:val="14"/>
        </w:rPr>
        <w:tab/>
        <w:t>presenceAntennaPort1</w:t>
      </w:r>
      <w:r w:rsidRPr="009611B8">
        <w:rPr>
          <w:sz w:val="14"/>
        </w:rPr>
        <w:tab/>
      </w:r>
      <w:r w:rsidRPr="009611B8">
        <w:rPr>
          <w:sz w:val="14"/>
        </w:rPr>
        <w:tab/>
      </w:r>
      <w:r w:rsidRPr="009611B8">
        <w:rPr>
          <w:sz w:val="14"/>
        </w:rPr>
        <w:tab/>
      </w:r>
      <w:r w:rsidRPr="009611B8">
        <w:rPr>
          <w:sz w:val="14"/>
        </w:rPr>
        <w:tab/>
        <w:t>PresenceAntennaPort1,</w:t>
      </w:r>
    </w:p>
    <w:p w:rsidR="002B4E29" w:rsidRPr="009611B8" w:rsidRDefault="002B4E29" w:rsidP="009611B8">
      <w:pPr>
        <w:pStyle w:val="PL"/>
        <w:shd w:val="clear" w:color="auto" w:fill="E6E6E6"/>
        <w:ind w:left="284"/>
        <w:rPr>
          <w:sz w:val="14"/>
        </w:rPr>
      </w:pPr>
      <w:r w:rsidRPr="009611B8">
        <w:rPr>
          <w:sz w:val="14"/>
        </w:rPr>
        <w:tab/>
        <w:t>neighCellConfig</w:t>
      </w:r>
      <w:r w:rsidRPr="009611B8">
        <w:rPr>
          <w:sz w:val="14"/>
        </w:rPr>
        <w:tab/>
      </w:r>
      <w:r w:rsidRPr="009611B8">
        <w:rPr>
          <w:sz w:val="14"/>
        </w:rPr>
        <w:tab/>
      </w:r>
      <w:r w:rsidRPr="009611B8">
        <w:rPr>
          <w:sz w:val="14"/>
        </w:rPr>
        <w:tab/>
      </w:r>
      <w:r w:rsidRPr="009611B8">
        <w:rPr>
          <w:sz w:val="14"/>
        </w:rPr>
        <w:tab/>
      </w:r>
      <w:r w:rsidRPr="009611B8">
        <w:rPr>
          <w:sz w:val="14"/>
        </w:rPr>
        <w:tab/>
      </w:r>
      <w:r w:rsidRPr="009611B8">
        <w:rPr>
          <w:sz w:val="14"/>
        </w:rPr>
        <w:tab/>
        <w:t>NeighCellConfig,</w:t>
      </w:r>
    </w:p>
    <w:p w:rsidR="002B4E29" w:rsidRPr="009611B8" w:rsidRDefault="002B4E29" w:rsidP="009611B8">
      <w:pPr>
        <w:pStyle w:val="PL"/>
        <w:shd w:val="clear" w:color="auto" w:fill="E6E6E6"/>
        <w:ind w:left="284"/>
        <w:rPr>
          <w:sz w:val="14"/>
        </w:rPr>
      </w:pPr>
      <w:r w:rsidRPr="009611B8">
        <w:rPr>
          <w:sz w:val="14"/>
        </w:rPr>
        <w:tab/>
        <w:t>offsetFreq</w:t>
      </w:r>
      <w:r w:rsidRPr="009611B8">
        <w:rPr>
          <w:sz w:val="14"/>
        </w:rPr>
        <w:tab/>
      </w:r>
      <w:r w:rsidRPr="009611B8">
        <w:rPr>
          <w:sz w:val="14"/>
        </w:rPr>
        <w:tab/>
      </w:r>
      <w:r w:rsidRPr="009611B8">
        <w:rPr>
          <w:sz w:val="14"/>
        </w:rPr>
        <w:tab/>
      </w:r>
      <w:r w:rsidRPr="009611B8">
        <w:rPr>
          <w:sz w:val="14"/>
        </w:rPr>
        <w:tab/>
      </w:r>
      <w:r w:rsidRPr="009611B8">
        <w:rPr>
          <w:sz w:val="14"/>
        </w:rPr>
        <w:tab/>
      </w:r>
      <w:r w:rsidRPr="009611B8">
        <w:rPr>
          <w:sz w:val="14"/>
        </w:rPr>
        <w:tab/>
      </w:r>
      <w:r w:rsidRPr="009611B8">
        <w:rPr>
          <w:sz w:val="14"/>
        </w:rPr>
        <w:tab/>
        <w:t>Q-OffsetRange</w:t>
      </w:r>
      <w:r w:rsidRPr="009611B8">
        <w:rPr>
          <w:sz w:val="14"/>
        </w:rPr>
        <w:tab/>
      </w:r>
      <w:r w:rsidRPr="009611B8">
        <w:rPr>
          <w:sz w:val="14"/>
        </w:rPr>
        <w:tab/>
      </w:r>
      <w:r w:rsidRPr="009611B8">
        <w:rPr>
          <w:sz w:val="14"/>
        </w:rPr>
        <w:tab/>
      </w:r>
      <w:r w:rsidRPr="009611B8">
        <w:rPr>
          <w:sz w:val="14"/>
        </w:rPr>
        <w:tab/>
        <w:t>DEFAULT dB0,</w:t>
      </w:r>
    </w:p>
    <w:p w:rsidR="002B4E29" w:rsidRPr="009611B8" w:rsidRDefault="002B4E29" w:rsidP="009611B8">
      <w:pPr>
        <w:pStyle w:val="PL"/>
        <w:shd w:val="clear" w:color="auto" w:fill="E6E6E6"/>
        <w:ind w:left="284"/>
        <w:rPr>
          <w:sz w:val="14"/>
        </w:rPr>
      </w:pPr>
      <w:r w:rsidRPr="009611B8">
        <w:rPr>
          <w:sz w:val="14"/>
        </w:rPr>
        <w:tab/>
        <w:t>-- Cell list</w:t>
      </w:r>
    </w:p>
    <w:p w:rsidR="002B4E29" w:rsidRPr="009611B8" w:rsidRDefault="002B4E29" w:rsidP="009611B8">
      <w:pPr>
        <w:pStyle w:val="PL"/>
        <w:shd w:val="clear" w:color="auto" w:fill="E6E6E6"/>
        <w:ind w:left="284"/>
        <w:rPr>
          <w:sz w:val="14"/>
        </w:rPr>
      </w:pPr>
      <w:r w:rsidRPr="009611B8">
        <w:rPr>
          <w:sz w:val="14"/>
        </w:rPr>
        <w:tab/>
        <w:t>cellsToRemoveList</w:t>
      </w:r>
      <w:r w:rsidRPr="009611B8">
        <w:rPr>
          <w:sz w:val="14"/>
        </w:rPr>
        <w:tab/>
      </w:r>
      <w:r w:rsidRPr="009611B8">
        <w:rPr>
          <w:sz w:val="14"/>
        </w:rPr>
        <w:tab/>
      </w:r>
      <w:r w:rsidRPr="009611B8">
        <w:rPr>
          <w:sz w:val="14"/>
        </w:rPr>
        <w:tab/>
      </w:r>
      <w:r w:rsidRPr="009611B8">
        <w:rPr>
          <w:sz w:val="14"/>
        </w:rPr>
        <w:tab/>
      </w:r>
      <w:r w:rsidRPr="009611B8">
        <w:rPr>
          <w:sz w:val="14"/>
        </w:rPr>
        <w:tab/>
        <w:t>CellIndexList</w:t>
      </w:r>
      <w:r w:rsidRPr="009611B8">
        <w:rPr>
          <w:sz w:val="14"/>
        </w:rPr>
        <w:tab/>
      </w:r>
      <w:r w:rsidRPr="009611B8">
        <w:rPr>
          <w:sz w:val="14"/>
        </w:rPr>
        <w:tab/>
      </w:r>
      <w:r w:rsidRPr="009611B8">
        <w:rPr>
          <w:sz w:val="14"/>
        </w:rPr>
        <w:tab/>
      </w:r>
      <w:r w:rsidRPr="009611B8">
        <w:rPr>
          <w:sz w:val="14"/>
        </w:rPr>
        <w:tab/>
        <w:t>OPTIONAL,</w:t>
      </w:r>
      <w:r w:rsidRPr="009611B8">
        <w:rPr>
          <w:sz w:val="14"/>
        </w:rPr>
        <w:tab/>
      </w:r>
      <w:r w:rsidRPr="009611B8">
        <w:rPr>
          <w:sz w:val="14"/>
        </w:rPr>
        <w:tab/>
        <w:t>-- Need ON</w:t>
      </w:r>
    </w:p>
    <w:p w:rsidR="002B4E29" w:rsidRPr="009611B8" w:rsidRDefault="002B4E29" w:rsidP="009611B8">
      <w:pPr>
        <w:pStyle w:val="PL"/>
        <w:shd w:val="clear" w:color="auto" w:fill="E6E6E6"/>
        <w:ind w:left="284"/>
        <w:rPr>
          <w:sz w:val="14"/>
        </w:rPr>
      </w:pPr>
      <w:r w:rsidRPr="009611B8">
        <w:rPr>
          <w:sz w:val="14"/>
        </w:rPr>
        <w:tab/>
        <w:t>cellsToAddModList</w:t>
      </w:r>
      <w:r w:rsidRPr="009611B8">
        <w:rPr>
          <w:sz w:val="14"/>
        </w:rPr>
        <w:tab/>
      </w:r>
      <w:r w:rsidRPr="009611B8">
        <w:rPr>
          <w:sz w:val="14"/>
        </w:rPr>
        <w:tab/>
      </w:r>
      <w:r w:rsidRPr="009611B8">
        <w:rPr>
          <w:sz w:val="14"/>
        </w:rPr>
        <w:tab/>
      </w:r>
      <w:r w:rsidRPr="009611B8">
        <w:rPr>
          <w:sz w:val="14"/>
        </w:rPr>
        <w:tab/>
      </w:r>
      <w:r w:rsidRPr="009611B8">
        <w:rPr>
          <w:sz w:val="14"/>
        </w:rPr>
        <w:tab/>
        <w:t>CellsToAddModList</w:t>
      </w:r>
      <w:r w:rsidRPr="009611B8">
        <w:rPr>
          <w:sz w:val="14"/>
        </w:rPr>
        <w:tab/>
      </w:r>
      <w:r w:rsidRPr="009611B8">
        <w:rPr>
          <w:sz w:val="14"/>
        </w:rPr>
        <w:tab/>
      </w:r>
      <w:r w:rsidRPr="009611B8">
        <w:rPr>
          <w:sz w:val="14"/>
        </w:rPr>
        <w:tab/>
        <w:t>OPTIONAL,</w:t>
      </w:r>
      <w:r w:rsidRPr="009611B8">
        <w:rPr>
          <w:sz w:val="14"/>
        </w:rPr>
        <w:tab/>
      </w:r>
      <w:r w:rsidRPr="009611B8">
        <w:rPr>
          <w:sz w:val="14"/>
        </w:rPr>
        <w:tab/>
        <w:t>-- Need ON</w:t>
      </w:r>
    </w:p>
    <w:p w:rsidR="002B4E29" w:rsidRPr="009611B8" w:rsidRDefault="002B4E29" w:rsidP="009611B8">
      <w:pPr>
        <w:pStyle w:val="PL"/>
        <w:shd w:val="clear" w:color="auto" w:fill="E6E6E6"/>
        <w:ind w:left="284"/>
        <w:rPr>
          <w:sz w:val="14"/>
        </w:rPr>
      </w:pPr>
      <w:r w:rsidRPr="009611B8">
        <w:rPr>
          <w:sz w:val="14"/>
        </w:rPr>
        <w:tab/>
        <w:t>-- Black list</w:t>
      </w:r>
    </w:p>
    <w:p w:rsidR="002B4E29" w:rsidRPr="009611B8" w:rsidRDefault="002B4E29" w:rsidP="009611B8">
      <w:pPr>
        <w:pStyle w:val="PL"/>
        <w:shd w:val="clear" w:color="auto" w:fill="E6E6E6"/>
        <w:ind w:left="284"/>
        <w:rPr>
          <w:sz w:val="14"/>
        </w:rPr>
      </w:pPr>
      <w:r w:rsidRPr="009611B8">
        <w:rPr>
          <w:sz w:val="14"/>
        </w:rPr>
        <w:tab/>
        <w:t>blackCellsToRemoveList</w:t>
      </w:r>
      <w:r w:rsidRPr="009611B8">
        <w:rPr>
          <w:sz w:val="14"/>
        </w:rPr>
        <w:tab/>
      </w:r>
      <w:r w:rsidRPr="009611B8">
        <w:rPr>
          <w:sz w:val="14"/>
        </w:rPr>
        <w:tab/>
      </w:r>
      <w:r w:rsidRPr="009611B8">
        <w:rPr>
          <w:sz w:val="14"/>
        </w:rPr>
        <w:tab/>
      </w:r>
      <w:r w:rsidRPr="009611B8">
        <w:rPr>
          <w:sz w:val="14"/>
        </w:rPr>
        <w:tab/>
        <w:t>CellIndexList</w:t>
      </w:r>
      <w:r w:rsidRPr="009611B8">
        <w:rPr>
          <w:sz w:val="14"/>
        </w:rPr>
        <w:tab/>
      </w:r>
      <w:r w:rsidRPr="009611B8">
        <w:rPr>
          <w:sz w:val="14"/>
        </w:rPr>
        <w:tab/>
      </w:r>
      <w:r w:rsidRPr="009611B8">
        <w:rPr>
          <w:sz w:val="14"/>
        </w:rPr>
        <w:tab/>
      </w:r>
      <w:r w:rsidRPr="009611B8">
        <w:rPr>
          <w:sz w:val="14"/>
        </w:rPr>
        <w:tab/>
        <w:t>OPTIONAL,</w:t>
      </w:r>
      <w:r w:rsidRPr="009611B8">
        <w:rPr>
          <w:sz w:val="14"/>
        </w:rPr>
        <w:tab/>
      </w:r>
      <w:r w:rsidRPr="009611B8">
        <w:rPr>
          <w:sz w:val="14"/>
        </w:rPr>
        <w:tab/>
        <w:t>-- Need ON</w:t>
      </w:r>
    </w:p>
    <w:p w:rsidR="002B4E29" w:rsidRPr="009611B8" w:rsidRDefault="002B4E29" w:rsidP="009611B8">
      <w:pPr>
        <w:pStyle w:val="PL"/>
        <w:shd w:val="clear" w:color="auto" w:fill="E6E6E6"/>
        <w:ind w:left="284"/>
        <w:rPr>
          <w:sz w:val="14"/>
        </w:rPr>
      </w:pPr>
      <w:r w:rsidRPr="009611B8">
        <w:rPr>
          <w:sz w:val="14"/>
        </w:rPr>
        <w:tab/>
        <w:t>blackCellsToAddModList</w:t>
      </w:r>
      <w:r w:rsidRPr="009611B8">
        <w:rPr>
          <w:sz w:val="14"/>
        </w:rPr>
        <w:tab/>
      </w:r>
      <w:r w:rsidRPr="009611B8">
        <w:rPr>
          <w:sz w:val="14"/>
        </w:rPr>
        <w:tab/>
      </w:r>
      <w:r w:rsidRPr="009611B8">
        <w:rPr>
          <w:sz w:val="14"/>
        </w:rPr>
        <w:tab/>
      </w:r>
      <w:r w:rsidRPr="009611B8">
        <w:rPr>
          <w:sz w:val="14"/>
        </w:rPr>
        <w:tab/>
        <w:t>BlackCellsToAddModList</w:t>
      </w:r>
      <w:r w:rsidRPr="009611B8">
        <w:rPr>
          <w:sz w:val="14"/>
        </w:rPr>
        <w:tab/>
      </w:r>
      <w:r w:rsidRPr="009611B8">
        <w:rPr>
          <w:sz w:val="14"/>
        </w:rPr>
        <w:tab/>
        <w:t>OPTIONAL,</w:t>
      </w:r>
      <w:r w:rsidRPr="009611B8">
        <w:rPr>
          <w:sz w:val="14"/>
        </w:rPr>
        <w:tab/>
      </w:r>
      <w:r w:rsidRPr="009611B8">
        <w:rPr>
          <w:sz w:val="14"/>
        </w:rPr>
        <w:tab/>
        <w:t>-- Need ON</w:t>
      </w:r>
    </w:p>
    <w:p w:rsidR="002B4E29" w:rsidRPr="009611B8" w:rsidRDefault="002B4E29" w:rsidP="009611B8">
      <w:pPr>
        <w:pStyle w:val="PL"/>
        <w:shd w:val="clear" w:color="auto" w:fill="E6E6E6"/>
        <w:ind w:left="284"/>
        <w:rPr>
          <w:sz w:val="14"/>
        </w:rPr>
      </w:pPr>
      <w:r w:rsidRPr="009611B8">
        <w:rPr>
          <w:sz w:val="14"/>
        </w:rPr>
        <w:tab/>
        <w:t>cellForWhichToReportCGI</w:t>
      </w:r>
      <w:r w:rsidRPr="009611B8">
        <w:rPr>
          <w:sz w:val="14"/>
        </w:rPr>
        <w:tab/>
      </w:r>
      <w:r w:rsidRPr="009611B8">
        <w:rPr>
          <w:sz w:val="14"/>
        </w:rPr>
        <w:tab/>
      </w:r>
      <w:r w:rsidRPr="009611B8">
        <w:rPr>
          <w:sz w:val="14"/>
        </w:rPr>
        <w:tab/>
      </w:r>
      <w:r w:rsidRPr="009611B8">
        <w:rPr>
          <w:sz w:val="14"/>
        </w:rPr>
        <w:tab/>
        <w:t>PhysCellId</w:t>
      </w:r>
      <w:r w:rsidRPr="009611B8">
        <w:rPr>
          <w:sz w:val="14"/>
        </w:rPr>
        <w:tab/>
      </w:r>
      <w:r w:rsidRPr="009611B8">
        <w:rPr>
          <w:sz w:val="14"/>
        </w:rPr>
        <w:tab/>
      </w:r>
      <w:r w:rsidRPr="009611B8">
        <w:rPr>
          <w:sz w:val="14"/>
        </w:rPr>
        <w:tab/>
      </w:r>
      <w:r w:rsidRPr="009611B8">
        <w:rPr>
          <w:sz w:val="14"/>
        </w:rPr>
        <w:tab/>
      </w:r>
      <w:r w:rsidRPr="009611B8">
        <w:rPr>
          <w:sz w:val="14"/>
        </w:rPr>
        <w:tab/>
        <w:t xml:space="preserve">OPTIONAL, </w:t>
      </w:r>
      <w:r w:rsidRPr="009611B8">
        <w:rPr>
          <w:sz w:val="14"/>
        </w:rPr>
        <w:tab/>
      </w:r>
      <w:r w:rsidRPr="009611B8">
        <w:rPr>
          <w:sz w:val="14"/>
        </w:rPr>
        <w:tab/>
        <w:t>-- Need ON</w:t>
      </w:r>
    </w:p>
    <w:p w:rsidR="002B4E29" w:rsidRPr="009611B8" w:rsidRDefault="002B4E29" w:rsidP="009611B8">
      <w:pPr>
        <w:pStyle w:val="PL"/>
        <w:shd w:val="clear" w:color="auto" w:fill="E6E6E6"/>
        <w:ind w:left="284"/>
        <w:rPr>
          <w:sz w:val="14"/>
        </w:rPr>
      </w:pPr>
      <w:r w:rsidRPr="009611B8">
        <w:rPr>
          <w:sz w:val="14"/>
        </w:rPr>
        <w:tab/>
        <w:t>...</w:t>
      </w:r>
    </w:p>
    <w:p w:rsidR="002B4E29" w:rsidRPr="009611B8" w:rsidRDefault="002B4E29" w:rsidP="009611B8">
      <w:pPr>
        <w:pStyle w:val="PL"/>
        <w:shd w:val="clear" w:color="auto" w:fill="E6E6E6"/>
        <w:ind w:left="284"/>
        <w:rPr>
          <w:sz w:val="14"/>
        </w:rPr>
      </w:pPr>
      <w:r w:rsidRPr="009611B8">
        <w:rPr>
          <w:sz w:val="14"/>
        </w:rPr>
        <w:t>}</w:t>
      </w:r>
    </w:p>
    <w:p w:rsidR="002B4E29" w:rsidRPr="009611B8" w:rsidRDefault="002B4E29" w:rsidP="009611B8">
      <w:pPr>
        <w:pStyle w:val="PL"/>
        <w:shd w:val="clear" w:color="auto" w:fill="E6E6E6"/>
        <w:ind w:left="284"/>
        <w:rPr>
          <w:sz w:val="14"/>
        </w:rPr>
      </w:pPr>
    </w:p>
    <w:p w:rsidR="002B4E29" w:rsidRPr="009611B8" w:rsidRDefault="002B4E29" w:rsidP="009611B8">
      <w:pPr>
        <w:pStyle w:val="PL"/>
        <w:shd w:val="clear" w:color="auto" w:fill="E6E6E6"/>
        <w:ind w:left="284"/>
        <w:rPr>
          <w:sz w:val="14"/>
        </w:rPr>
      </w:pPr>
      <w:r w:rsidRPr="009611B8">
        <w:rPr>
          <w:sz w:val="14"/>
        </w:rPr>
        <w:t>CellsToAddModList ::=</w:t>
      </w:r>
      <w:r w:rsidRPr="009611B8">
        <w:rPr>
          <w:sz w:val="14"/>
        </w:rPr>
        <w:tab/>
      </w:r>
      <w:r w:rsidRPr="009611B8">
        <w:rPr>
          <w:sz w:val="14"/>
        </w:rPr>
        <w:tab/>
      </w:r>
      <w:r w:rsidRPr="009611B8">
        <w:rPr>
          <w:sz w:val="14"/>
        </w:rPr>
        <w:tab/>
      </w:r>
      <w:r w:rsidRPr="009611B8">
        <w:rPr>
          <w:sz w:val="14"/>
        </w:rPr>
        <w:tab/>
        <w:t>SEQUENCE (SIZE (1..maxCellMeas)) OF CellsToAddMod</w:t>
      </w:r>
    </w:p>
    <w:p w:rsidR="002B4E29" w:rsidRPr="009611B8" w:rsidRDefault="002B4E29" w:rsidP="009611B8">
      <w:pPr>
        <w:pStyle w:val="PL"/>
        <w:shd w:val="clear" w:color="auto" w:fill="E6E6E6"/>
        <w:ind w:left="284"/>
        <w:rPr>
          <w:sz w:val="14"/>
        </w:rPr>
      </w:pPr>
    </w:p>
    <w:p w:rsidR="002B4E29" w:rsidRPr="009611B8" w:rsidRDefault="002B4E29" w:rsidP="009611B8">
      <w:pPr>
        <w:pStyle w:val="PL"/>
        <w:shd w:val="clear" w:color="auto" w:fill="E6E6E6"/>
        <w:ind w:left="284"/>
        <w:rPr>
          <w:sz w:val="14"/>
        </w:rPr>
      </w:pPr>
      <w:r w:rsidRPr="009611B8">
        <w:rPr>
          <w:sz w:val="14"/>
        </w:rPr>
        <w:t>CellsToAddMod ::=</w:t>
      </w:r>
      <w:r w:rsidRPr="009611B8">
        <w:rPr>
          <w:sz w:val="14"/>
        </w:rPr>
        <w:tab/>
        <w:t>SEQUENCE {</w:t>
      </w:r>
    </w:p>
    <w:p w:rsidR="002B4E29" w:rsidRPr="009611B8" w:rsidRDefault="002B4E29" w:rsidP="009611B8">
      <w:pPr>
        <w:pStyle w:val="PL"/>
        <w:shd w:val="clear" w:color="auto" w:fill="E6E6E6"/>
        <w:ind w:left="284"/>
        <w:rPr>
          <w:sz w:val="14"/>
        </w:rPr>
      </w:pPr>
      <w:r w:rsidRPr="009611B8">
        <w:rPr>
          <w:sz w:val="14"/>
        </w:rPr>
        <w:tab/>
        <w:t>cellIndex</w:t>
      </w:r>
      <w:r w:rsidRPr="009611B8">
        <w:rPr>
          <w:sz w:val="14"/>
        </w:rPr>
        <w:tab/>
      </w:r>
      <w:r w:rsidRPr="009611B8">
        <w:rPr>
          <w:sz w:val="14"/>
        </w:rPr>
        <w:tab/>
      </w:r>
      <w:r w:rsidRPr="009611B8">
        <w:rPr>
          <w:sz w:val="14"/>
        </w:rPr>
        <w:tab/>
      </w:r>
      <w:r w:rsidRPr="009611B8">
        <w:rPr>
          <w:sz w:val="14"/>
        </w:rPr>
        <w:tab/>
      </w:r>
      <w:r w:rsidRPr="009611B8">
        <w:rPr>
          <w:sz w:val="14"/>
        </w:rPr>
        <w:tab/>
      </w:r>
      <w:r w:rsidRPr="009611B8">
        <w:rPr>
          <w:sz w:val="14"/>
        </w:rPr>
        <w:tab/>
      </w:r>
      <w:r w:rsidRPr="009611B8">
        <w:rPr>
          <w:sz w:val="14"/>
        </w:rPr>
        <w:tab/>
        <w:t>INTEGER (1..maxCellMeas),</w:t>
      </w:r>
    </w:p>
    <w:p w:rsidR="002B4E29" w:rsidRPr="009611B8" w:rsidRDefault="002B4E29" w:rsidP="009611B8">
      <w:pPr>
        <w:pStyle w:val="PL"/>
        <w:shd w:val="clear" w:color="auto" w:fill="E6E6E6"/>
        <w:ind w:left="284"/>
        <w:rPr>
          <w:sz w:val="14"/>
        </w:rPr>
      </w:pPr>
      <w:r w:rsidRPr="009611B8">
        <w:rPr>
          <w:sz w:val="14"/>
        </w:rPr>
        <w:tab/>
        <w:t>physCellId</w:t>
      </w:r>
      <w:r w:rsidRPr="009611B8">
        <w:rPr>
          <w:sz w:val="14"/>
        </w:rPr>
        <w:tab/>
      </w:r>
      <w:r w:rsidRPr="009611B8">
        <w:rPr>
          <w:sz w:val="14"/>
        </w:rPr>
        <w:tab/>
      </w:r>
      <w:r w:rsidRPr="009611B8">
        <w:rPr>
          <w:sz w:val="14"/>
        </w:rPr>
        <w:tab/>
      </w:r>
      <w:r w:rsidRPr="009611B8">
        <w:rPr>
          <w:sz w:val="14"/>
        </w:rPr>
        <w:tab/>
      </w:r>
      <w:r w:rsidRPr="009611B8">
        <w:rPr>
          <w:sz w:val="14"/>
        </w:rPr>
        <w:tab/>
      </w:r>
      <w:r w:rsidRPr="009611B8">
        <w:rPr>
          <w:sz w:val="14"/>
        </w:rPr>
        <w:tab/>
      </w:r>
      <w:r w:rsidRPr="009611B8">
        <w:rPr>
          <w:sz w:val="14"/>
        </w:rPr>
        <w:tab/>
        <w:t>PhysCellId,</w:t>
      </w:r>
    </w:p>
    <w:p w:rsidR="002B4E29" w:rsidRPr="009611B8" w:rsidRDefault="002B4E29" w:rsidP="009611B8">
      <w:pPr>
        <w:pStyle w:val="PL"/>
        <w:shd w:val="clear" w:color="auto" w:fill="E6E6E6"/>
        <w:ind w:left="284"/>
        <w:rPr>
          <w:sz w:val="14"/>
        </w:rPr>
      </w:pPr>
      <w:r w:rsidRPr="009611B8">
        <w:rPr>
          <w:sz w:val="14"/>
        </w:rPr>
        <w:tab/>
        <w:t>cellIndividualOffset</w:t>
      </w:r>
      <w:r w:rsidRPr="009611B8">
        <w:rPr>
          <w:sz w:val="14"/>
        </w:rPr>
        <w:tab/>
      </w:r>
      <w:r w:rsidRPr="009611B8">
        <w:rPr>
          <w:sz w:val="14"/>
        </w:rPr>
        <w:tab/>
      </w:r>
      <w:r w:rsidRPr="009611B8">
        <w:rPr>
          <w:sz w:val="14"/>
        </w:rPr>
        <w:tab/>
      </w:r>
      <w:r w:rsidRPr="009611B8">
        <w:rPr>
          <w:sz w:val="14"/>
        </w:rPr>
        <w:tab/>
        <w:t>Q-OffsetRange</w:t>
      </w:r>
    </w:p>
    <w:p w:rsidR="002B4E29" w:rsidRPr="009611B8" w:rsidRDefault="002B4E29" w:rsidP="009611B8">
      <w:pPr>
        <w:pStyle w:val="PL"/>
        <w:shd w:val="clear" w:color="auto" w:fill="E6E6E6"/>
        <w:ind w:left="284"/>
        <w:rPr>
          <w:sz w:val="14"/>
        </w:rPr>
      </w:pPr>
      <w:r w:rsidRPr="009611B8">
        <w:rPr>
          <w:sz w:val="14"/>
        </w:rPr>
        <w:t>}</w:t>
      </w:r>
    </w:p>
    <w:p w:rsidR="002B4E29" w:rsidRPr="009611B8" w:rsidRDefault="002B4E29" w:rsidP="009611B8">
      <w:pPr>
        <w:pStyle w:val="PL"/>
        <w:shd w:val="clear" w:color="auto" w:fill="E6E6E6"/>
        <w:ind w:left="284"/>
        <w:rPr>
          <w:sz w:val="14"/>
        </w:rPr>
      </w:pPr>
    </w:p>
    <w:p w:rsidR="002B4E29" w:rsidRPr="009611B8" w:rsidRDefault="002B4E29" w:rsidP="009611B8">
      <w:pPr>
        <w:pStyle w:val="PL"/>
        <w:shd w:val="clear" w:color="auto" w:fill="E6E6E6"/>
        <w:ind w:left="284"/>
        <w:rPr>
          <w:sz w:val="14"/>
        </w:rPr>
      </w:pPr>
      <w:r w:rsidRPr="009611B8">
        <w:rPr>
          <w:sz w:val="14"/>
        </w:rPr>
        <w:t>BlackCellsToAddModList ::=</w:t>
      </w:r>
      <w:r w:rsidRPr="009611B8">
        <w:rPr>
          <w:sz w:val="14"/>
        </w:rPr>
        <w:tab/>
      </w:r>
      <w:r w:rsidRPr="009611B8">
        <w:rPr>
          <w:sz w:val="14"/>
        </w:rPr>
        <w:tab/>
      </w:r>
      <w:r w:rsidRPr="009611B8">
        <w:rPr>
          <w:sz w:val="14"/>
        </w:rPr>
        <w:tab/>
        <w:t>SEQUENCE (SIZE (1..maxCellMeas)) OF BlackCellsToAddMod</w:t>
      </w:r>
    </w:p>
    <w:p w:rsidR="002B4E29" w:rsidRPr="009611B8" w:rsidRDefault="002B4E29" w:rsidP="009611B8">
      <w:pPr>
        <w:pStyle w:val="PL"/>
        <w:shd w:val="clear" w:color="auto" w:fill="E6E6E6"/>
        <w:ind w:left="284"/>
        <w:rPr>
          <w:sz w:val="14"/>
        </w:rPr>
      </w:pPr>
    </w:p>
    <w:p w:rsidR="002B4E29" w:rsidRPr="009611B8" w:rsidRDefault="002B4E29" w:rsidP="009611B8">
      <w:pPr>
        <w:pStyle w:val="PL"/>
        <w:shd w:val="clear" w:color="auto" w:fill="E6E6E6"/>
        <w:ind w:left="284"/>
        <w:rPr>
          <w:sz w:val="14"/>
        </w:rPr>
      </w:pPr>
      <w:r w:rsidRPr="009611B8">
        <w:rPr>
          <w:sz w:val="14"/>
        </w:rPr>
        <w:t>BlackCellsToAddMod ::=</w:t>
      </w:r>
      <w:r w:rsidRPr="009611B8">
        <w:rPr>
          <w:sz w:val="14"/>
        </w:rPr>
        <w:tab/>
        <w:t>SEQUENCE {</w:t>
      </w:r>
    </w:p>
    <w:p w:rsidR="002B4E29" w:rsidRPr="009611B8" w:rsidRDefault="002B4E29" w:rsidP="009611B8">
      <w:pPr>
        <w:pStyle w:val="PL"/>
        <w:shd w:val="clear" w:color="auto" w:fill="E6E6E6"/>
        <w:ind w:left="284"/>
        <w:rPr>
          <w:sz w:val="14"/>
        </w:rPr>
      </w:pPr>
      <w:r w:rsidRPr="009611B8">
        <w:rPr>
          <w:sz w:val="14"/>
        </w:rPr>
        <w:tab/>
        <w:t>cellIndex</w:t>
      </w:r>
      <w:r w:rsidRPr="009611B8">
        <w:rPr>
          <w:sz w:val="14"/>
        </w:rPr>
        <w:tab/>
      </w:r>
      <w:r w:rsidRPr="009611B8">
        <w:rPr>
          <w:sz w:val="14"/>
        </w:rPr>
        <w:tab/>
      </w:r>
      <w:r w:rsidRPr="009611B8">
        <w:rPr>
          <w:sz w:val="14"/>
        </w:rPr>
        <w:tab/>
      </w:r>
      <w:r w:rsidRPr="009611B8">
        <w:rPr>
          <w:sz w:val="14"/>
        </w:rPr>
        <w:tab/>
      </w:r>
      <w:r w:rsidRPr="009611B8">
        <w:rPr>
          <w:sz w:val="14"/>
        </w:rPr>
        <w:tab/>
      </w:r>
      <w:r w:rsidRPr="009611B8">
        <w:rPr>
          <w:sz w:val="14"/>
        </w:rPr>
        <w:tab/>
      </w:r>
      <w:r w:rsidRPr="009611B8">
        <w:rPr>
          <w:sz w:val="14"/>
        </w:rPr>
        <w:tab/>
        <w:t>INTEGER (1..maxCellMeas),</w:t>
      </w:r>
    </w:p>
    <w:p w:rsidR="002B4E29" w:rsidRPr="009611B8" w:rsidRDefault="002B4E29" w:rsidP="009611B8">
      <w:pPr>
        <w:pStyle w:val="PL"/>
        <w:shd w:val="clear" w:color="auto" w:fill="E6E6E6"/>
        <w:ind w:left="284"/>
        <w:rPr>
          <w:sz w:val="14"/>
        </w:rPr>
      </w:pPr>
      <w:r w:rsidRPr="009611B8">
        <w:rPr>
          <w:sz w:val="14"/>
        </w:rPr>
        <w:tab/>
        <w:t>physCellIdRange</w:t>
      </w:r>
      <w:r w:rsidRPr="009611B8">
        <w:rPr>
          <w:sz w:val="14"/>
        </w:rPr>
        <w:tab/>
      </w:r>
      <w:r w:rsidRPr="009611B8">
        <w:rPr>
          <w:sz w:val="14"/>
        </w:rPr>
        <w:tab/>
      </w:r>
      <w:r w:rsidRPr="009611B8">
        <w:rPr>
          <w:sz w:val="14"/>
        </w:rPr>
        <w:tab/>
      </w:r>
      <w:r w:rsidRPr="009611B8">
        <w:rPr>
          <w:sz w:val="14"/>
        </w:rPr>
        <w:tab/>
      </w:r>
      <w:r w:rsidRPr="009611B8">
        <w:rPr>
          <w:sz w:val="14"/>
        </w:rPr>
        <w:tab/>
      </w:r>
      <w:r w:rsidRPr="009611B8">
        <w:rPr>
          <w:sz w:val="14"/>
        </w:rPr>
        <w:tab/>
        <w:t>PhysCellIdRange</w:t>
      </w:r>
    </w:p>
    <w:p w:rsidR="002B4E29" w:rsidRPr="009611B8" w:rsidRDefault="002B4E29" w:rsidP="009611B8">
      <w:pPr>
        <w:pStyle w:val="PL"/>
        <w:shd w:val="clear" w:color="auto" w:fill="E6E6E6"/>
        <w:ind w:left="284"/>
        <w:rPr>
          <w:sz w:val="14"/>
        </w:rPr>
      </w:pPr>
      <w:r w:rsidRPr="009611B8">
        <w:rPr>
          <w:sz w:val="14"/>
        </w:rPr>
        <w:t>}</w:t>
      </w:r>
    </w:p>
    <w:p w:rsidR="002B4E29" w:rsidRPr="009611B8" w:rsidRDefault="002B4E29" w:rsidP="009611B8">
      <w:pPr>
        <w:pStyle w:val="PL"/>
        <w:shd w:val="clear" w:color="auto" w:fill="E6E6E6"/>
        <w:ind w:left="284"/>
        <w:rPr>
          <w:sz w:val="14"/>
        </w:rPr>
      </w:pPr>
    </w:p>
    <w:p w:rsidR="002B4E29" w:rsidRPr="009611B8" w:rsidRDefault="002B4E29" w:rsidP="009611B8">
      <w:pPr>
        <w:pStyle w:val="PL"/>
        <w:shd w:val="clear" w:color="auto" w:fill="E6E6E6"/>
        <w:ind w:left="284"/>
        <w:rPr>
          <w:sz w:val="14"/>
        </w:rPr>
      </w:pPr>
      <w:r w:rsidRPr="009611B8">
        <w:rPr>
          <w:sz w:val="14"/>
        </w:rPr>
        <w:t>-- ASN1STOP</w:t>
      </w:r>
    </w:p>
    <w:p w:rsidR="002B4E29" w:rsidRDefault="002B4E29" w:rsidP="009611B8">
      <w:pPr>
        <w:ind w:left="284"/>
        <w:rPr>
          <w:sz w:val="18"/>
        </w:rPr>
      </w:pPr>
    </w:p>
    <w:p w:rsidR="002B4E29" w:rsidRPr="009611B8" w:rsidRDefault="002B4E29" w:rsidP="009611B8">
      <w:pPr>
        <w:pStyle w:val="TH"/>
        <w:ind w:left="284"/>
        <w:rPr>
          <w:sz w:val="18"/>
        </w:rPr>
      </w:pPr>
      <w:r w:rsidRPr="009611B8">
        <w:rPr>
          <w:i/>
          <w:noProof/>
          <w:sz w:val="18"/>
        </w:rPr>
        <w:t>AllowedMeasBandwidth</w:t>
      </w:r>
      <w:r w:rsidRPr="009611B8">
        <w:rPr>
          <w:noProof/>
          <w:sz w:val="18"/>
        </w:rPr>
        <w:t xml:space="preserve"> </w:t>
      </w:r>
      <w:smartTag w:uri="urn:schemas-microsoft-com:office:smarttags" w:element="PersonName">
        <w:r w:rsidRPr="009611B8">
          <w:rPr>
            <w:noProof/>
            <w:sz w:val="18"/>
          </w:rPr>
          <w:t>info</w:t>
        </w:r>
      </w:smartTag>
      <w:r w:rsidRPr="009611B8">
        <w:rPr>
          <w:noProof/>
          <w:sz w:val="18"/>
        </w:rPr>
        <w:t>rmation element</w:t>
      </w:r>
    </w:p>
    <w:p w:rsidR="002B4E29" w:rsidRPr="009611B8" w:rsidRDefault="002B4E29" w:rsidP="009611B8">
      <w:pPr>
        <w:pStyle w:val="PL"/>
        <w:shd w:val="clear" w:color="auto" w:fill="E6E6E6"/>
        <w:ind w:left="284"/>
        <w:rPr>
          <w:sz w:val="14"/>
        </w:rPr>
      </w:pPr>
      <w:r w:rsidRPr="009611B8">
        <w:rPr>
          <w:sz w:val="14"/>
        </w:rPr>
        <w:t>-- ASN1STA</w:t>
      </w:r>
      <w:smartTag w:uri="urn:schemas-microsoft-com:office:smarttags" w:element="PersonName">
        <w:r w:rsidRPr="009611B8">
          <w:rPr>
            <w:sz w:val="14"/>
          </w:rPr>
          <w:t>RT</w:t>
        </w:r>
      </w:smartTag>
    </w:p>
    <w:p w:rsidR="002B4E29" w:rsidRPr="009611B8" w:rsidRDefault="002B4E29" w:rsidP="009611B8">
      <w:pPr>
        <w:pStyle w:val="PL"/>
        <w:shd w:val="clear" w:color="auto" w:fill="E6E6E6"/>
        <w:ind w:left="284"/>
        <w:rPr>
          <w:sz w:val="14"/>
        </w:rPr>
      </w:pPr>
    </w:p>
    <w:p w:rsidR="002B4E29" w:rsidRPr="009611B8" w:rsidRDefault="002B4E29" w:rsidP="009611B8">
      <w:pPr>
        <w:pStyle w:val="PL"/>
        <w:shd w:val="clear" w:color="auto" w:fill="E6E6E6"/>
        <w:ind w:left="284"/>
        <w:rPr>
          <w:sz w:val="14"/>
        </w:rPr>
      </w:pPr>
      <w:r w:rsidRPr="009611B8">
        <w:rPr>
          <w:sz w:val="14"/>
        </w:rPr>
        <w:t>AllowedMeasBandwidth ::=</w:t>
      </w:r>
      <w:r w:rsidRPr="009611B8">
        <w:rPr>
          <w:sz w:val="14"/>
        </w:rPr>
        <w:tab/>
      </w:r>
      <w:r w:rsidRPr="009611B8">
        <w:rPr>
          <w:sz w:val="14"/>
        </w:rPr>
        <w:tab/>
      </w:r>
      <w:r w:rsidRPr="009611B8">
        <w:rPr>
          <w:sz w:val="14"/>
        </w:rPr>
        <w:tab/>
      </w:r>
      <w:r w:rsidRPr="009611B8">
        <w:rPr>
          <w:sz w:val="14"/>
        </w:rPr>
        <w:tab/>
        <w:t>ENUMERATED {mbw6, mbw15, mbw25, mbw50, mbw75, mbw100}</w:t>
      </w:r>
    </w:p>
    <w:p w:rsidR="002B4E29" w:rsidRPr="009611B8" w:rsidRDefault="002B4E29" w:rsidP="009611B8">
      <w:pPr>
        <w:pStyle w:val="PL"/>
        <w:shd w:val="clear" w:color="auto" w:fill="E6E6E6"/>
        <w:ind w:left="284"/>
        <w:rPr>
          <w:sz w:val="14"/>
        </w:rPr>
      </w:pPr>
    </w:p>
    <w:p w:rsidR="002B4E29" w:rsidRPr="009611B8" w:rsidRDefault="002B4E29" w:rsidP="009611B8">
      <w:pPr>
        <w:pStyle w:val="PL"/>
        <w:shd w:val="clear" w:color="auto" w:fill="E6E6E6"/>
        <w:ind w:left="284"/>
        <w:rPr>
          <w:sz w:val="14"/>
        </w:rPr>
      </w:pPr>
      <w:r w:rsidRPr="009611B8">
        <w:rPr>
          <w:sz w:val="14"/>
        </w:rPr>
        <w:t>-- ASN1STOP</w:t>
      </w:r>
    </w:p>
    <w:p w:rsidR="002B4E29" w:rsidRPr="009611B8" w:rsidRDefault="002B4E29" w:rsidP="009611B8">
      <w:pPr>
        <w:rPr>
          <w:sz w:val="18"/>
        </w:rPr>
      </w:pPr>
    </w:p>
    <w:p w:rsidR="002B4E29" w:rsidRDefault="002B4E29" w:rsidP="00D80225">
      <w:r>
        <w:t xml:space="preserve">Measurement object in UTRA for measurements towards E-UTRA carrier </w:t>
      </w:r>
      <w:r>
        <w:fldChar w:fldCharType="begin"/>
      </w:r>
      <w:r>
        <w:instrText xml:space="preserve"> REF _Ref327363078 \r \h </w:instrText>
      </w:r>
      <w:r>
        <w:fldChar w:fldCharType="separate"/>
      </w:r>
      <w:r>
        <w:t>[6]</w:t>
      </w:r>
      <w:r>
        <w:fldChar w:fldCharType="end"/>
      </w:r>
      <w:r>
        <w:t xml:space="preserve">: </w:t>
      </w:r>
    </w:p>
    <w:p w:rsidR="002B4E29" w:rsidRPr="009611B8" w:rsidRDefault="002B4E29" w:rsidP="009611B8">
      <w:pPr>
        <w:pStyle w:val="Heading4"/>
        <w:numPr>
          <w:ilvl w:val="0"/>
          <w:numId w:val="0"/>
        </w:numPr>
        <w:tabs>
          <w:tab w:val="num" w:pos="720"/>
        </w:tabs>
        <w:ind w:left="1148" w:hanging="864"/>
        <w:rPr>
          <w:sz w:val="22"/>
        </w:rPr>
      </w:pPr>
      <w:bookmarkStart w:id="2" w:name="_Toc311900347"/>
      <w:r>
        <w:rPr>
          <w:color w:val="000000"/>
        </w:rPr>
        <w:tab/>
      </w:r>
      <w:r w:rsidRPr="009611B8">
        <w:rPr>
          <w:color w:val="000000"/>
          <w:sz w:val="22"/>
        </w:rPr>
        <w:t>10.3.7.6b</w:t>
      </w:r>
      <w:r w:rsidRPr="009611B8">
        <w:rPr>
          <w:color w:val="000000"/>
          <w:sz w:val="22"/>
        </w:rPr>
        <w:tab/>
        <w:t xml:space="preserve">E-UTRA </w:t>
      </w:r>
      <w:r w:rsidRPr="009611B8">
        <w:rPr>
          <w:sz w:val="22"/>
        </w:rPr>
        <w:t xml:space="preserve">frequency </w:t>
      </w:r>
      <w:r w:rsidRPr="009611B8">
        <w:rPr>
          <w:color w:val="000000"/>
          <w:sz w:val="22"/>
        </w:rPr>
        <w:t>list</w:t>
      </w:r>
      <w:bookmarkEnd w:id="2"/>
    </w:p>
    <w:p w:rsidR="002B4E29" w:rsidRPr="009611B8" w:rsidRDefault="002B4E29" w:rsidP="009611B8">
      <w:pPr>
        <w:ind w:left="284"/>
        <w:rPr>
          <w:color w:val="000000"/>
          <w:sz w:val="18"/>
        </w:rPr>
      </w:pPr>
      <w:r w:rsidRPr="009611B8">
        <w:rPr>
          <w:color w:val="000000"/>
          <w:sz w:val="18"/>
        </w:rPr>
        <w:t>Contains the information for the list of measurement objects for E-UTRA measurements.</w:t>
      </w:r>
    </w:p>
    <w:tbl>
      <w:tblPr>
        <w:tblW w:w="9214"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851"/>
        <w:gridCol w:w="1417"/>
        <w:gridCol w:w="1134"/>
        <w:gridCol w:w="2126"/>
        <w:gridCol w:w="993"/>
      </w:tblGrid>
      <w:tr w:rsidR="002B4E29" w:rsidRPr="009C56C6" w:rsidTr="009611B8">
        <w:trPr>
          <w:tblHeader/>
        </w:trPr>
        <w:tc>
          <w:tcPr>
            <w:tcW w:w="2693" w:type="dxa"/>
          </w:tcPr>
          <w:p w:rsidR="002B4E29" w:rsidRPr="009C56C6" w:rsidRDefault="002B4E29" w:rsidP="001F76E7">
            <w:pPr>
              <w:pStyle w:val="TAH"/>
              <w:keepNext w:val="0"/>
              <w:keepLines w:val="0"/>
              <w:rPr>
                <w:color w:val="000000"/>
                <w:sz w:val="14"/>
              </w:rPr>
            </w:pPr>
            <w:r w:rsidRPr="009C56C6">
              <w:rPr>
                <w:color w:val="000000"/>
                <w:sz w:val="14"/>
              </w:rPr>
              <w:t>Information Element/Group name</w:t>
            </w:r>
          </w:p>
        </w:tc>
        <w:tc>
          <w:tcPr>
            <w:tcW w:w="851" w:type="dxa"/>
          </w:tcPr>
          <w:p w:rsidR="002B4E29" w:rsidRPr="009C56C6" w:rsidRDefault="002B4E29" w:rsidP="001F76E7">
            <w:pPr>
              <w:pStyle w:val="TAH"/>
              <w:keepNext w:val="0"/>
              <w:keepLines w:val="0"/>
              <w:rPr>
                <w:color w:val="000000"/>
                <w:sz w:val="14"/>
              </w:rPr>
            </w:pPr>
            <w:r w:rsidRPr="009C56C6">
              <w:rPr>
                <w:color w:val="000000"/>
                <w:sz w:val="14"/>
              </w:rPr>
              <w:t>Need</w:t>
            </w:r>
          </w:p>
        </w:tc>
        <w:tc>
          <w:tcPr>
            <w:tcW w:w="1417" w:type="dxa"/>
          </w:tcPr>
          <w:p w:rsidR="002B4E29" w:rsidRPr="009C56C6" w:rsidRDefault="002B4E29" w:rsidP="001F76E7">
            <w:pPr>
              <w:pStyle w:val="TAH"/>
              <w:keepNext w:val="0"/>
              <w:keepLines w:val="0"/>
              <w:rPr>
                <w:color w:val="000000"/>
                <w:sz w:val="14"/>
              </w:rPr>
            </w:pPr>
            <w:r w:rsidRPr="009C56C6">
              <w:rPr>
                <w:color w:val="000000"/>
                <w:sz w:val="14"/>
              </w:rPr>
              <w:t>Multi</w:t>
            </w:r>
          </w:p>
        </w:tc>
        <w:tc>
          <w:tcPr>
            <w:tcW w:w="1134" w:type="dxa"/>
          </w:tcPr>
          <w:p w:rsidR="002B4E29" w:rsidRPr="009C56C6" w:rsidRDefault="002B4E29" w:rsidP="001F76E7">
            <w:pPr>
              <w:pStyle w:val="TAH"/>
              <w:keepNext w:val="0"/>
              <w:keepLines w:val="0"/>
              <w:rPr>
                <w:color w:val="000000"/>
                <w:sz w:val="14"/>
              </w:rPr>
            </w:pPr>
            <w:r w:rsidRPr="009C56C6">
              <w:rPr>
                <w:color w:val="000000"/>
                <w:sz w:val="14"/>
              </w:rPr>
              <w:t>Type and reference</w:t>
            </w:r>
          </w:p>
        </w:tc>
        <w:tc>
          <w:tcPr>
            <w:tcW w:w="2126" w:type="dxa"/>
          </w:tcPr>
          <w:p w:rsidR="002B4E29" w:rsidRPr="009C56C6" w:rsidRDefault="002B4E29" w:rsidP="001F76E7">
            <w:pPr>
              <w:pStyle w:val="TAH"/>
              <w:keepNext w:val="0"/>
              <w:keepLines w:val="0"/>
              <w:rPr>
                <w:color w:val="000000"/>
                <w:sz w:val="14"/>
              </w:rPr>
            </w:pPr>
            <w:r w:rsidRPr="009C56C6">
              <w:rPr>
                <w:color w:val="000000"/>
                <w:sz w:val="14"/>
              </w:rPr>
              <w:t>Semantics description</w:t>
            </w:r>
          </w:p>
        </w:tc>
        <w:tc>
          <w:tcPr>
            <w:tcW w:w="993" w:type="dxa"/>
          </w:tcPr>
          <w:p w:rsidR="002B4E29" w:rsidRPr="009C56C6" w:rsidRDefault="002B4E29" w:rsidP="001F76E7">
            <w:pPr>
              <w:pStyle w:val="TAH"/>
              <w:keepNext w:val="0"/>
              <w:keepLines w:val="0"/>
              <w:rPr>
                <w:color w:val="000000"/>
                <w:sz w:val="14"/>
              </w:rPr>
            </w:pPr>
            <w:r w:rsidRPr="009C56C6">
              <w:rPr>
                <w:color w:val="000000"/>
                <w:sz w:val="14"/>
              </w:rPr>
              <w:t>Version</w:t>
            </w:r>
          </w:p>
        </w:tc>
      </w:tr>
      <w:tr w:rsidR="002B4E29" w:rsidRPr="009C56C6" w:rsidTr="009611B8">
        <w:tc>
          <w:tcPr>
            <w:tcW w:w="2693" w:type="dxa"/>
          </w:tcPr>
          <w:p w:rsidR="002B4E29" w:rsidRPr="009C56C6" w:rsidRDefault="002B4E29" w:rsidP="001F76E7">
            <w:pPr>
              <w:pStyle w:val="TAL"/>
              <w:rPr>
                <w:sz w:val="14"/>
              </w:rPr>
            </w:pPr>
            <w:r w:rsidRPr="009C56C6">
              <w:rPr>
                <w:sz w:val="14"/>
              </w:rPr>
              <w:t xml:space="preserve">CHOICE </w:t>
            </w:r>
            <w:r w:rsidRPr="009C56C6">
              <w:rPr>
                <w:i/>
                <w:iCs/>
                <w:sz w:val="14"/>
              </w:rPr>
              <w:t>E-UTRA frequency removal</w:t>
            </w:r>
          </w:p>
        </w:tc>
        <w:tc>
          <w:tcPr>
            <w:tcW w:w="851" w:type="dxa"/>
          </w:tcPr>
          <w:p w:rsidR="002B4E29" w:rsidRPr="009C56C6" w:rsidRDefault="002B4E29" w:rsidP="001F76E7">
            <w:pPr>
              <w:pStyle w:val="TAL"/>
              <w:rPr>
                <w:sz w:val="14"/>
              </w:rPr>
            </w:pPr>
            <w:r w:rsidRPr="009C56C6">
              <w:rPr>
                <w:sz w:val="14"/>
              </w:rPr>
              <w:t>MP</w:t>
            </w:r>
          </w:p>
        </w:tc>
        <w:tc>
          <w:tcPr>
            <w:tcW w:w="1417" w:type="dxa"/>
          </w:tcPr>
          <w:p w:rsidR="002B4E29" w:rsidRPr="009C56C6" w:rsidRDefault="002B4E29" w:rsidP="001F76E7">
            <w:pPr>
              <w:pStyle w:val="TAL"/>
              <w:rPr>
                <w:sz w:val="14"/>
              </w:rPr>
            </w:pPr>
          </w:p>
        </w:tc>
        <w:tc>
          <w:tcPr>
            <w:tcW w:w="1134" w:type="dxa"/>
          </w:tcPr>
          <w:p w:rsidR="002B4E29" w:rsidRPr="009C56C6" w:rsidRDefault="002B4E29" w:rsidP="001F76E7">
            <w:pPr>
              <w:pStyle w:val="TAL"/>
              <w:rPr>
                <w:sz w:val="14"/>
              </w:rPr>
            </w:pPr>
          </w:p>
        </w:tc>
        <w:tc>
          <w:tcPr>
            <w:tcW w:w="2126" w:type="dxa"/>
          </w:tcPr>
          <w:p w:rsidR="002B4E29" w:rsidRPr="009C56C6" w:rsidRDefault="002B4E29" w:rsidP="001F76E7">
            <w:pPr>
              <w:pStyle w:val="TAL"/>
              <w:rPr>
                <w:sz w:val="14"/>
              </w:rPr>
            </w:pPr>
          </w:p>
        </w:tc>
        <w:tc>
          <w:tcPr>
            <w:tcW w:w="993" w:type="dxa"/>
          </w:tcPr>
          <w:p w:rsidR="002B4E29" w:rsidRPr="009C56C6" w:rsidRDefault="002B4E29" w:rsidP="001F76E7">
            <w:pPr>
              <w:pStyle w:val="TAL"/>
              <w:rPr>
                <w:sz w:val="14"/>
              </w:rPr>
            </w:pPr>
            <w:r w:rsidRPr="009C56C6">
              <w:rPr>
                <w:sz w:val="14"/>
              </w:rPr>
              <w:t>REL-8</w:t>
            </w:r>
          </w:p>
        </w:tc>
      </w:tr>
      <w:tr w:rsidR="002B4E29" w:rsidRPr="009C56C6" w:rsidTr="009611B8">
        <w:tc>
          <w:tcPr>
            <w:tcW w:w="2693" w:type="dxa"/>
          </w:tcPr>
          <w:p w:rsidR="002B4E29" w:rsidRPr="009C56C6" w:rsidRDefault="002B4E29" w:rsidP="001F76E7">
            <w:pPr>
              <w:pStyle w:val="TAL"/>
              <w:rPr>
                <w:sz w:val="14"/>
              </w:rPr>
            </w:pPr>
            <w:r w:rsidRPr="009C56C6">
              <w:rPr>
                <w:sz w:val="14"/>
              </w:rPr>
              <w:t>&gt;Remove all frequencies</w:t>
            </w:r>
          </w:p>
        </w:tc>
        <w:tc>
          <w:tcPr>
            <w:tcW w:w="851" w:type="dxa"/>
          </w:tcPr>
          <w:p w:rsidR="002B4E29" w:rsidRPr="009C56C6" w:rsidRDefault="002B4E29" w:rsidP="001F76E7">
            <w:pPr>
              <w:pStyle w:val="TAL"/>
              <w:rPr>
                <w:sz w:val="14"/>
              </w:rPr>
            </w:pPr>
          </w:p>
        </w:tc>
        <w:tc>
          <w:tcPr>
            <w:tcW w:w="1417" w:type="dxa"/>
          </w:tcPr>
          <w:p w:rsidR="002B4E29" w:rsidRPr="009C56C6" w:rsidRDefault="002B4E29" w:rsidP="001F76E7">
            <w:pPr>
              <w:pStyle w:val="TAL"/>
              <w:rPr>
                <w:sz w:val="14"/>
              </w:rPr>
            </w:pPr>
          </w:p>
        </w:tc>
        <w:tc>
          <w:tcPr>
            <w:tcW w:w="1134" w:type="dxa"/>
          </w:tcPr>
          <w:p w:rsidR="002B4E29" w:rsidRPr="009C56C6" w:rsidRDefault="002B4E29" w:rsidP="001F76E7">
            <w:pPr>
              <w:pStyle w:val="TAL"/>
              <w:rPr>
                <w:sz w:val="14"/>
              </w:rPr>
            </w:pPr>
          </w:p>
        </w:tc>
        <w:tc>
          <w:tcPr>
            <w:tcW w:w="2126" w:type="dxa"/>
          </w:tcPr>
          <w:p w:rsidR="002B4E29" w:rsidRPr="009C56C6" w:rsidRDefault="002B4E29" w:rsidP="001F76E7">
            <w:pPr>
              <w:pStyle w:val="TAL"/>
              <w:rPr>
                <w:sz w:val="14"/>
              </w:rPr>
            </w:pPr>
            <w:r w:rsidRPr="009C56C6">
              <w:rPr>
                <w:sz w:val="14"/>
              </w:rPr>
              <w:t>(no data)</w:t>
            </w:r>
          </w:p>
        </w:tc>
        <w:tc>
          <w:tcPr>
            <w:tcW w:w="993" w:type="dxa"/>
          </w:tcPr>
          <w:p w:rsidR="002B4E29" w:rsidRPr="009C56C6" w:rsidRDefault="002B4E29" w:rsidP="001F76E7">
            <w:pPr>
              <w:pStyle w:val="TAL"/>
              <w:rPr>
                <w:sz w:val="14"/>
              </w:rPr>
            </w:pPr>
            <w:r w:rsidRPr="009C56C6">
              <w:rPr>
                <w:sz w:val="14"/>
              </w:rPr>
              <w:t>REL-8</w:t>
            </w:r>
          </w:p>
        </w:tc>
      </w:tr>
      <w:tr w:rsidR="002B4E29" w:rsidRPr="009C56C6" w:rsidTr="009611B8">
        <w:tc>
          <w:tcPr>
            <w:tcW w:w="2693" w:type="dxa"/>
          </w:tcPr>
          <w:p w:rsidR="002B4E29" w:rsidRPr="009C56C6" w:rsidRDefault="002B4E29" w:rsidP="001F76E7">
            <w:pPr>
              <w:pStyle w:val="TAL"/>
              <w:rPr>
                <w:sz w:val="14"/>
              </w:rPr>
            </w:pPr>
            <w:r w:rsidRPr="009C56C6">
              <w:rPr>
                <w:sz w:val="14"/>
              </w:rPr>
              <w:t>&gt;Remove some frequencies</w:t>
            </w:r>
          </w:p>
        </w:tc>
        <w:tc>
          <w:tcPr>
            <w:tcW w:w="851" w:type="dxa"/>
          </w:tcPr>
          <w:p w:rsidR="002B4E29" w:rsidRPr="009C56C6" w:rsidRDefault="002B4E29" w:rsidP="001F76E7">
            <w:pPr>
              <w:pStyle w:val="TAL"/>
              <w:rPr>
                <w:sz w:val="14"/>
              </w:rPr>
            </w:pPr>
          </w:p>
        </w:tc>
        <w:tc>
          <w:tcPr>
            <w:tcW w:w="1417" w:type="dxa"/>
          </w:tcPr>
          <w:p w:rsidR="002B4E29" w:rsidRPr="009C56C6" w:rsidRDefault="002B4E29" w:rsidP="001F76E7">
            <w:pPr>
              <w:pStyle w:val="TAL"/>
              <w:rPr>
                <w:sz w:val="14"/>
              </w:rPr>
            </w:pPr>
          </w:p>
        </w:tc>
        <w:tc>
          <w:tcPr>
            <w:tcW w:w="1134" w:type="dxa"/>
          </w:tcPr>
          <w:p w:rsidR="002B4E29" w:rsidRPr="009C56C6" w:rsidRDefault="002B4E29" w:rsidP="001F76E7">
            <w:pPr>
              <w:pStyle w:val="TAL"/>
              <w:rPr>
                <w:sz w:val="14"/>
              </w:rPr>
            </w:pPr>
          </w:p>
        </w:tc>
        <w:tc>
          <w:tcPr>
            <w:tcW w:w="2126" w:type="dxa"/>
          </w:tcPr>
          <w:p w:rsidR="002B4E29" w:rsidRPr="009C56C6" w:rsidRDefault="002B4E29" w:rsidP="001F76E7">
            <w:pPr>
              <w:pStyle w:val="TAL"/>
              <w:rPr>
                <w:sz w:val="14"/>
              </w:rPr>
            </w:pPr>
          </w:p>
        </w:tc>
        <w:tc>
          <w:tcPr>
            <w:tcW w:w="993" w:type="dxa"/>
          </w:tcPr>
          <w:p w:rsidR="002B4E29" w:rsidRPr="009C56C6" w:rsidRDefault="002B4E29" w:rsidP="001F76E7">
            <w:pPr>
              <w:pStyle w:val="TAL"/>
              <w:rPr>
                <w:sz w:val="14"/>
              </w:rPr>
            </w:pPr>
            <w:r w:rsidRPr="009C56C6">
              <w:rPr>
                <w:sz w:val="14"/>
              </w:rPr>
              <w:t>REL-8</w:t>
            </w:r>
          </w:p>
        </w:tc>
      </w:tr>
      <w:tr w:rsidR="002B4E29" w:rsidRPr="009C56C6" w:rsidTr="009611B8">
        <w:tc>
          <w:tcPr>
            <w:tcW w:w="2693" w:type="dxa"/>
          </w:tcPr>
          <w:p w:rsidR="002B4E29" w:rsidRPr="009C56C6" w:rsidRDefault="002B4E29" w:rsidP="001F76E7">
            <w:pPr>
              <w:pStyle w:val="TAL"/>
              <w:rPr>
                <w:sz w:val="14"/>
              </w:rPr>
            </w:pPr>
            <w:r w:rsidRPr="009C56C6">
              <w:rPr>
                <w:sz w:val="14"/>
              </w:rPr>
              <w:t>&gt;&gt;Removed frequencies</w:t>
            </w:r>
          </w:p>
        </w:tc>
        <w:tc>
          <w:tcPr>
            <w:tcW w:w="851" w:type="dxa"/>
          </w:tcPr>
          <w:p w:rsidR="002B4E29" w:rsidRPr="009C56C6" w:rsidRDefault="002B4E29" w:rsidP="001F76E7">
            <w:pPr>
              <w:pStyle w:val="TAL"/>
              <w:rPr>
                <w:sz w:val="14"/>
              </w:rPr>
            </w:pPr>
            <w:r w:rsidRPr="009C56C6">
              <w:rPr>
                <w:sz w:val="14"/>
              </w:rPr>
              <w:t>MP</w:t>
            </w:r>
          </w:p>
        </w:tc>
        <w:tc>
          <w:tcPr>
            <w:tcW w:w="1417" w:type="dxa"/>
          </w:tcPr>
          <w:p w:rsidR="002B4E29" w:rsidRPr="009C56C6" w:rsidRDefault="002B4E29" w:rsidP="001F76E7">
            <w:pPr>
              <w:pStyle w:val="TAL"/>
              <w:rPr>
                <w:sz w:val="14"/>
              </w:rPr>
            </w:pPr>
            <w:r w:rsidRPr="009C56C6">
              <w:rPr>
                <w:sz w:val="14"/>
              </w:rPr>
              <w:t>1 to &lt;maxNumEUTRAFreqs&gt;</w:t>
            </w:r>
          </w:p>
        </w:tc>
        <w:tc>
          <w:tcPr>
            <w:tcW w:w="1134" w:type="dxa"/>
          </w:tcPr>
          <w:p w:rsidR="002B4E29" w:rsidRPr="009C56C6" w:rsidRDefault="002B4E29" w:rsidP="001F76E7">
            <w:pPr>
              <w:pStyle w:val="TAL"/>
              <w:rPr>
                <w:sz w:val="14"/>
              </w:rPr>
            </w:pPr>
          </w:p>
        </w:tc>
        <w:tc>
          <w:tcPr>
            <w:tcW w:w="2126" w:type="dxa"/>
          </w:tcPr>
          <w:p w:rsidR="002B4E29" w:rsidRPr="009C56C6" w:rsidRDefault="002B4E29" w:rsidP="001F76E7">
            <w:pPr>
              <w:pStyle w:val="TAL"/>
              <w:rPr>
                <w:sz w:val="14"/>
              </w:rPr>
            </w:pPr>
          </w:p>
        </w:tc>
        <w:tc>
          <w:tcPr>
            <w:tcW w:w="993" w:type="dxa"/>
          </w:tcPr>
          <w:p w:rsidR="002B4E29" w:rsidRPr="009C56C6" w:rsidRDefault="002B4E29" w:rsidP="001F76E7">
            <w:pPr>
              <w:pStyle w:val="TAL"/>
              <w:rPr>
                <w:sz w:val="14"/>
              </w:rPr>
            </w:pPr>
            <w:r w:rsidRPr="009C56C6">
              <w:rPr>
                <w:sz w:val="14"/>
              </w:rPr>
              <w:t>REL-8</w:t>
            </w:r>
          </w:p>
        </w:tc>
      </w:tr>
      <w:tr w:rsidR="002B4E29" w:rsidRPr="009C56C6" w:rsidTr="009611B8">
        <w:tc>
          <w:tcPr>
            <w:tcW w:w="2693" w:type="dxa"/>
          </w:tcPr>
          <w:p w:rsidR="002B4E29" w:rsidRPr="009C56C6" w:rsidRDefault="002B4E29" w:rsidP="001F76E7">
            <w:pPr>
              <w:pStyle w:val="TAL"/>
              <w:rPr>
                <w:sz w:val="14"/>
              </w:rPr>
            </w:pPr>
            <w:r w:rsidRPr="009C56C6">
              <w:rPr>
                <w:sz w:val="14"/>
              </w:rPr>
              <w:t>&gt;&gt;&gt;E-UTRA frequencies</w:t>
            </w:r>
          </w:p>
        </w:tc>
        <w:tc>
          <w:tcPr>
            <w:tcW w:w="851" w:type="dxa"/>
          </w:tcPr>
          <w:p w:rsidR="002B4E29" w:rsidRPr="009C56C6" w:rsidRDefault="002B4E29" w:rsidP="001F76E7">
            <w:pPr>
              <w:pStyle w:val="TAL"/>
              <w:rPr>
                <w:sz w:val="14"/>
              </w:rPr>
            </w:pPr>
            <w:r w:rsidRPr="009C56C6">
              <w:rPr>
                <w:sz w:val="14"/>
              </w:rPr>
              <w:t>MP</w:t>
            </w:r>
          </w:p>
        </w:tc>
        <w:tc>
          <w:tcPr>
            <w:tcW w:w="1417" w:type="dxa"/>
          </w:tcPr>
          <w:p w:rsidR="002B4E29" w:rsidRPr="009C56C6" w:rsidRDefault="002B4E29" w:rsidP="001F76E7">
            <w:pPr>
              <w:pStyle w:val="TAL"/>
              <w:rPr>
                <w:sz w:val="14"/>
              </w:rPr>
            </w:pPr>
          </w:p>
        </w:tc>
        <w:tc>
          <w:tcPr>
            <w:tcW w:w="1134" w:type="dxa"/>
          </w:tcPr>
          <w:p w:rsidR="002B4E29" w:rsidRPr="009C56C6" w:rsidRDefault="002B4E29" w:rsidP="001F76E7">
            <w:pPr>
              <w:pStyle w:val="TAL"/>
              <w:rPr>
                <w:sz w:val="14"/>
              </w:rPr>
            </w:pPr>
            <w:r w:rsidRPr="009C56C6">
              <w:rPr>
                <w:sz w:val="14"/>
              </w:rPr>
              <w:t>Integer (0..65535)</w:t>
            </w:r>
          </w:p>
        </w:tc>
        <w:tc>
          <w:tcPr>
            <w:tcW w:w="2126" w:type="dxa"/>
          </w:tcPr>
          <w:p w:rsidR="002B4E29" w:rsidRPr="009C56C6" w:rsidRDefault="002B4E29" w:rsidP="001F76E7">
            <w:pPr>
              <w:pStyle w:val="TAL"/>
              <w:rPr>
                <w:sz w:val="14"/>
              </w:rPr>
            </w:pPr>
            <w:r w:rsidRPr="009C56C6">
              <w:rPr>
                <w:sz w:val="14"/>
              </w:rPr>
              <w:t>EARFCN of the downlink carrier frequency [64]</w:t>
            </w:r>
          </w:p>
        </w:tc>
        <w:tc>
          <w:tcPr>
            <w:tcW w:w="993" w:type="dxa"/>
          </w:tcPr>
          <w:p w:rsidR="002B4E29" w:rsidRPr="009C56C6" w:rsidRDefault="002B4E29" w:rsidP="001F76E7">
            <w:pPr>
              <w:pStyle w:val="TAL"/>
              <w:rPr>
                <w:sz w:val="14"/>
              </w:rPr>
            </w:pPr>
            <w:r w:rsidRPr="009C56C6">
              <w:rPr>
                <w:sz w:val="14"/>
              </w:rPr>
              <w:t>REL-8</w:t>
            </w:r>
          </w:p>
        </w:tc>
      </w:tr>
      <w:tr w:rsidR="002B4E29" w:rsidRPr="009C56C6" w:rsidTr="009611B8">
        <w:tc>
          <w:tcPr>
            <w:tcW w:w="2693" w:type="dxa"/>
          </w:tcPr>
          <w:p w:rsidR="002B4E29" w:rsidRPr="009C56C6" w:rsidRDefault="002B4E29" w:rsidP="001F76E7">
            <w:pPr>
              <w:pStyle w:val="TAL"/>
              <w:rPr>
                <w:sz w:val="14"/>
              </w:rPr>
            </w:pPr>
            <w:r w:rsidRPr="009C56C6">
              <w:rPr>
                <w:sz w:val="14"/>
              </w:rPr>
              <w:t>&gt;Remove no frequencies</w:t>
            </w:r>
          </w:p>
        </w:tc>
        <w:tc>
          <w:tcPr>
            <w:tcW w:w="851" w:type="dxa"/>
          </w:tcPr>
          <w:p w:rsidR="002B4E29" w:rsidRPr="009C56C6" w:rsidRDefault="002B4E29" w:rsidP="001F76E7">
            <w:pPr>
              <w:pStyle w:val="TAL"/>
              <w:rPr>
                <w:sz w:val="14"/>
              </w:rPr>
            </w:pPr>
          </w:p>
        </w:tc>
        <w:tc>
          <w:tcPr>
            <w:tcW w:w="1417" w:type="dxa"/>
          </w:tcPr>
          <w:p w:rsidR="002B4E29" w:rsidRPr="009C56C6" w:rsidRDefault="002B4E29" w:rsidP="001F76E7">
            <w:pPr>
              <w:pStyle w:val="TAL"/>
              <w:rPr>
                <w:sz w:val="14"/>
              </w:rPr>
            </w:pPr>
          </w:p>
        </w:tc>
        <w:tc>
          <w:tcPr>
            <w:tcW w:w="1134" w:type="dxa"/>
          </w:tcPr>
          <w:p w:rsidR="002B4E29" w:rsidRPr="009C56C6" w:rsidRDefault="002B4E29" w:rsidP="001F76E7">
            <w:pPr>
              <w:pStyle w:val="TAL"/>
              <w:rPr>
                <w:sz w:val="14"/>
              </w:rPr>
            </w:pPr>
          </w:p>
        </w:tc>
        <w:tc>
          <w:tcPr>
            <w:tcW w:w="2126" w:type="dxa"/>
          </w:tcPr>
          <w:p w:rsidR="002B4E29" w:rsidRPr="009C56C6" w:rsidRDefault="002B4E29" w:rsidP="001F76E7">
            <w:pPr>
              <w:pStyle w:val="TAL"/>
              <w:rPr>
                <w:sz w:val="14"/>
              </w:rPr>
            </w:pPr>
            <w:r w:rsidRPr="009C56C6">
              <w:rPr>
                <w:sz w:val="14"/>
              </w:rPr>
              <w:t>(no data)</w:t>
            </w:r>
          </w:p>
        </w:tc>
        <w:tc>
          <w:tcPr>
            <w:tcW w:w="993" w:type="dxa"/>
          </w:tcPr>
          <w:p w:rsidR="002B4E29" w:rsidRPr="009C56C6" w:rsidRDefault="002B4E29" w:rsidP="001F76E7">
            <w:pPr>
              <w:pStyle w:val="TAL"/>
              <w:rPr>
                <w:sz w:val="14"/>
              </w:rPr>
            </w:pPr>
            <w:r w:rsidRPr="009C56C6">
              <w:rPr>
                <w:sz w:val="14"/>
              </w:rPr>
              <w:t>REL-8</w:t>
            </w:r>
          </w:p>
        </w:tc>
      </w:tr>
      <w:tr w:rsidR="002B4E29" w:rsidRPr="009C56C6" w:rsidTr="009611B8">
        <w:trPr>
          <w:cantSplit/>
          <w:trHeight w:val="634"/>
        </w:trPr>
        <w:tc>
          <w:tcPr>
            <w:tcW w:w="2693" w:type="dxa"/>
          </w:tcPr>
          <w:p w:rsidR="002B4E29" w:rsidRPr="009C56C6" w:rsidRDefault="002B4E29" w:rsidP="001F76E7">
            <w:pPr>
              <w:pStyle w:val="TAL"/>
              <w:rPr>
                <w:sz w:val="14"/>
              </w:rPr>
            </w:pPr>
            <w:r w:rsidRPr="009C56C6">
              <w:rPr>
                <w:sz w:val="14"/>
              </w:rPr>
              <w:t>New frequencies</w:t>
            </w:r>
          </w:p>
        </w:tc>
        <w:tc>
          <w:tcPr>
            <w:tcW w:w="851" w:type="dxa"/>
          </w:tcPr>
          <w:p w:rsidR="002B4E29" w:rsidRPr="009C56C6" w:rsidRDefault="002B4E29" w:rsidP="001F76E7">
            <w:pPr>
              <w:pStyle w:val="TAL"/>
              <w:rPr>
                <w:sz w:val="14"/>
              </w:rPr>
            </w:pPr>
            <w:r w:rsidRPr="009C56C6">
              <w:rPr>
                <w:sz w:val="14"/>
              </w:rPr>
              <w:t>OP</w:t>
            </w:r>
          </w:p>
        </w:tc>
        <w:tc>
          <w:tcPr>
            <w:tcW w:w="1417" w:type="dxa"/>
          </w:tcPr>
          <w:p w:rsidR="002B4E29" w:rsidRPr="009C56C6" w:rsidRDefault="002B4E29" w:rsidP="001F76E7">
            <w:pPr>
              <w:pStyle w:val="TAL"/>
              <w:rPr>
                <w:sz w:val="14"/>
              </w:rPr>
            </w:pPr>
            <w:r w:rsidRPr="009C56C6">
              <w:rPr>
                <w:sz w:val="14"/>
              </w:rPr>
              <w:t>1 to &lt;maxNumEUTRAFreqs&gt;</w:t>
            </w:r>
          </w:p>
        </w:tc>
        <w:tc>
          <w:tcPr>
            <w:tcW w:w="1134" w:type="dxa"/>
          </w:tcPr>
          <w:p w:rsidR="002B4E29" w:rsidRPr="009C56C6" w:rsidRDefault="002B4E29" w:rsidP="001F76E7">
            <w:pPr>
              <w:pStyle w:val="TAL"/>
              <w:rPr>
                <w:sz w:val="14"/>
              </w:rPr>
            </w:pPr>
          </w:p>
        </w:tc>
        <w:tc>
          <w:tcPr>
            <w:tcW w:w="2126" w:type="dxa"/>
          </w:tcPr>
          <w:p w:rsidR="002B4E29" w:rsidRPr="009C56C6" w:rsidRDefault="002B4E29" w:rsidP="001F76E7">
            <w:pPr>
              <w:pStyle w:val="TAL"/>
              <w:rPr>
                <w:sz w:val="14"/>
              </w:rPr>
            </w:pPr>
          </w:p>
        </w:tc>
        <w:tc>
          <w:tcPr>
            <w:tcW w:w="993" w:type="dxa"/>
          </w:tcPr>
          <w:p w:rsidR="002B4E29" w:rsidRPr="009C56C6" w:rsidRDefault="002B4E29" w:rsidP="001F76E7">
            <w:pPr>
              <w:pStyle w:val="TAL"/>
              <w:rPr>
                <w:sz w:val="14"/>
              </w:rPr>
            </w:pPr>
            <w:r w:rsidRPr="009C56C6">
              <w:rPr>
                <w:sz w:val="14"/>
              </w:rPr>
              <w:t>REL-8</w:t>
            </w:r>
          </w:p>
        </w:tc>
      </w:tr>
      <w:tr w:rsidR="002B4E29" w:rsidRPr="009C56C6" w:rsidTr="009611B8">
        <w:tc>
          <w:tcPr>
            <w:tcW w:w="2693" w:type="dxa"/>
          </w:tcPr>
          <w:p w:rsidR="002B4E29" w:rsidRPr="009C56C6" w:rsidRDefault="002B4E29" w:rsidP="001F76E7">
            <w:pPr>
              <w:pStyle w:val="TAL"/>
              <w:rPr>
                <w:sz w:val="14"/>
              </w:rPr>
            </w:pPr>
            <w:r w:rsidRPr="009C56C6">
              <w:rPr>
                <w:sz w:val="14"/>
              </w:rPr>
              <w:t>&gt;E-UTRA carrier frequency</w:t>
            </w:r>
          </w:p>
        </w:tc>
        <w:tc>
          <w:tcPr>
            <w:tcW w:w="851" w:type="dxa"/>
          </w:tcPr>
          <w:p w:rsidR="002B4E29" w:rsidRPr="009C56C6" w:rsidRDefault="002B4E29" w:rsidP="001F76E7">
            <w:pPr>
              <w:pStyle w:val="TAL"/>
              <w:rPr>
                <w:sz w:val="14"/>
              </w:rPr>
            </w:pPr>
            <w:r w:rsidRPr="009C56C6">
              <w:rPr>
                <w:sz w:val="14"/>
              </w:rPr>
              <w:t>MP</w:t>
            </w:r>
          </w:p>
        </w:tc>
        <w:tc>
          <w:tcPr>
            <w:tcW w:w="1417" w:type="dxa"/>
          </w:tcPr>
          <w:p w:rsidR="002B4E29" w:rsidRPr="009C56C6" w:rsidRDefault="002B4E29" w:rsidP="001F76E7">
            <w:pPr>
              <w:pStyle w:val="TAL"/>
              <w:rPr>
                <w:sz w:val="14"/>
              </w:rPr>
            </w:pPr>
          </w:p>
        </w:tc>
        <w:tc>
          <w:tcPr>
            <w:tcW w:w="1134" w:type="dxa"/>
          </w:tcPr>
          <w:p w:rsidR="002B4E29" w:rsidRPr="009C56C6" w:rsidRDefault="002B4E29" w:rsidP="001F76E7">
            <w:pPr>
              <w:pStyle w:val="TAL"/>
              <w:rPr>
                <w:sz w:val="14"/>
              </w:rPr>
            </w:pPr>
            <w:r w:rsidRPr="009C56C6">
              <w:rPr>
                <w:sz w:val="14"/>
              </w:rPr>
              <w:t>Integer (0..65535)</w:t>
            </w:r>
          </w:p>
        </w:tc>
        <w:tc>
          <w:tcPr>
            <w:tcW w:w="2126" w:type="dxa"/>
          </w:tcPr>
          <w:p w:rsidR="002B4E29" w:rsidRPr="009C56C6" w:rsidRDefault="002B4E29" w:rsidP="001F76E7">
            <w:pPr>
              <w:pStyle w:val="TAL"/>
              <w:rPr>
                <w:sz w:val="14"/>
              </w:rPr>
            </w:pPr>
            <w:r w:rsidRPr="009C56C6">
              <w:rPr>
                <w:sz w:val="14"/>
              </w:rPr>
              <w:t>EARFCN of the downlink carrier frequency [64]</w:t>
            </w:r>
          </w:p>
        </w:tc>
        <w:tc>
          <w:tcPr>
            <w:tcW w:w="993" w:type="dxa"/>
          </w:tcPr>
          <w:p w:rsidR="002B4E29" w:rsidRPr="009C56C6" w:rsidRDefault="002B4E29" w:rsidP="001F76E7">
            <w:pPr>
              <w:pStyle w:val="TAL"/>
              <w:rPr>
                <w:sz w:val="14"/>
              </w:rPr>
            </w:pPr>
            <w:r w:rsidRPr="009C56C6">
              <w:rPr>
                <w:sz w:val="14"/>
              </w:rPr>
              <w:t>REL-8</w:t>
            </w:r>
          </w:p>
        </w:tc>
      </w:tr>
      <w:tr w:rsidR="002B4E29" w:rsidRPr="009C56C6" w:rsidTr="009611B8">
        <w:tc>
          <w:tcPr>
            <w:tcW w:w="2693" w:type="dxa"/>
          </w:tcPr>
          <w:p w:rsidR="002B4E29" w:rsidRPr="009C56C6" w:rsidRDefault="002B4E29" w:rsidP="001F76E7">
            <w:pPr>
              <w:pStyle w:val="TAL"/>
              <w:rPr>
                <w:sz w:val="14"/>
                <w:highlight w:val="yellow"/>
              </w:rPr>
            </w:pPr>
            <w:r w:rsidRPr="009C56C6">
              <w:rPr>
                <w:sz w:val="14"/>
                <w:highlight w:val="yellow"/>
              </w:rPr>
              <w:t>&gt;Measurement Bandwidth</w:t>
            </w:r>
          </w:p>
        </w:tc>
        <w:tc>
          <w:tcPr>
            <w:tcW w:w="851" w:type="dxa"/>
          </w:tcPr>
          <w:p w:rsidR="002B4E29" w:rsidRPr="009C56C6" w:rsidRDefault="002B4E29" w:rsidP="001F76E7">
            <w:pPr>
              <w:pStyle w:val="TAL"/>
              <w:rPr>
                <w:sz w:val="14"/>
                <w:highlight w:val="yellow"/>
              </w:rPr>
            </w:pPr>
            <w:r w:rsidRPr="009C56C6">
              <w:rPr>
                <w:sz w:val="14"/>
                <w:highlight w:val="yellow"/>
              </w:rPr>
              <w:t>MD</w:t>
            </w:r>
          </w:p>
        </w:tc>
        <w:tc>
          <w:tcPr>
            <w:tcW w:w="1417" w:type="dxa"/>
          </w:tcPr>
          <w:p w:rsidR="002B4E29" w:rsidRPr="009C56C6" w:rsidRDefault="002B4E29" w:rsidP="001F76E7">
            <w:pPr>
              <w:pStyle w:val="TAL"/>
              <w:rPr>
                <w:sz w:val="14"/>
                <w:highlight w:val="yellow"/>
              </w:rPr>
            </w:pPr>
          </w:p>
        </w:tc>
        <w:tc>
          <w:tcPr>
            <w:tcW w:w="1134" w:type="dxa"/>
          </w:tcPr>
          <w:p w:rsidR="002B4E29" w:rsidRPr="009C56C6" w:rsidRDefault="002B4E29" w:rsidP="001F76E7">
            <w:pPr>
              <w:pStyle w:val="TAL"/>
              <w:rPr>
                <w:sz w:val="14"/>
                <w:highlight w:val="yellow"/>
              </w:rPr>
            </w:pPr>
            <w:r w:rsidRPr="009C56C6">
              <w:rPr>
                <w:sz w:val="14"/>
                <w:highlight w:val="yellow"/>
              </w:rPr>
              <w:t>Enumerated (6, 15, 25, 50, 75, 100)</w:t>
            </w:r>
          </w:p>
        </w:tc>
        <w:tc>
          <w:tcPr>
            <w:tcW w:w="2126" w:type="dxa"/>
          </w:tcPr>
          <w:p w:rsidR="002B4E29" w:rsidRPr="009C56C6" w:rsidRDefault="002B4E29" w:rsidP="001F76E7">
            <w:pPr>
              <w:pStyle w:val="TAL"/>
              <w:rPr>
                <w:sz w:val="14"/>
                <w:highlight w:val="yellow"/>
              </w:rPr>
            </w:pPr>
            <w:r w:rsidRPr="009C56C6">
              <w:rPr>
                <w:sz w:val="14"/>
                <w:highlight w:val="yellow"/>
              </w:rPr>
              <w:t>Measurement bandwidth information common for all neighbouring cells on the carrier frequency. It is defined by the parameter Transmission Bandwidth Configuration, N</w:t>
            </w:r>
            <w:r w:rsidRPr="009C56C6">
              <w:rPr>
                <w:sz w:val="14"/>
                <w:highlight w:val="yellow"/>
                <w:vertAlign w:val="subscript"/>
              </w:rPr>
              <w:t>RB</w:t>
            </w:r>
            <w:r w:rsidRPr="009C56C6">
              <w:rPr>
                <w:sz w:val="14"/>
                <w:highlight w:val="yellow"/>
              </w:rPr>
              <w:t xml:space="preserve"> [36.104]. The values indicate the number of resource blocks over which the UE could measure. Default value is 6.</w:t>
            </w:r>
          </w:p>
        </w:tc>
        <w:tc>
          <w:tcPr>
            <w:tcW w:w="993" w:type="dxa"/>
          </w:tcPr>
          <w:p w:rsidR="002B4E29" w:rsidRPr="009C56C6" w:rsidRDefault="002B4E29" w:rsidP="001F76E7">
            <w:pPr>
              <w:pStyle w:val="TAL"/>
              <w:rPr>
                <w:sz w:val="14"/>
              </w:rPr>
            </w:pPr>
            <w:r w:rsidRPr="009C56C6">
              <w:rPr>
                <w:sz w:val="14"/>
                <w:highlight w:val="yellow"/>
              </w:rPr>
              <w:t>REL-8</w:t>
            </w:r>
          </w:p>
        </w:tc>
      </w:tr>
      <w:tr w:rsidR="002B4E29" w:rsidRPr="009C56C6" w:rsidTr="009611B8">
        <w:tc>
          <w:tcPr>
            <w:tcW w:w="2693" w:type="dxa"/>
          </w:tcPr>
          <w:p w:rsidR="002B4E29" w:rsidRPr="009C56C6" w:rsidRDefault="002B4E29" w:rsidP="001F76E7">
            <w:pPr>
              <w:pStyle w:val="TAL"/>
              <w:rPr>
                <w:sz w:val="14"/>
              </w:rPr>
            </w:pPr>
            <w:r w:rsidRPr="009C56C6">
              <w:rPr>
                <w:sz w:val="14"/>
              </w:rPr>
              <w:t>&gt;Blacklisted cells list</w:t>
            </w:r>
          </w:p>
        </w:tc>
        <w:tc>
          <w:tcPr>
            <w:tcW w:w="851" w:type="dxa"/>
          </w:tcPr>
          <w:p w:rsidR="002B4E29" w:rsidRPr="009C56C6" w:rsidRDefault="002B4E29" w:rsidP="001F76E7">
            <w:pPr>
              <w:pStyle w:val="TAL"/>
              <w:rPr>
                <w:sz w:val="14"/>
              </w:rPr>
            </w:pPr>
            <w:r w:rsidRPr="009C56C6">
              <w:rPr>
                <w:sz w:val="14"/>
              </w:rPr>
              <w:t>OP</w:t>
            </w:r>
          </w:p>
        </w:tc>
        <w:tc>
          <w:tcPr>
            <w:tcW w:w="1417" w:type="dxa"/>
          </w:tcPr>
          <w:p w:rsidR="002B4E29" w:rsidRPr="009C56C6" w:rsidRDefault="002B4E29" w:rsidP="001F76E7">
            <w:pPr>
              <w:pStyle w:val="TAL"/>
              <w:rPr>
                <w:sz w:val="14"/>
              </w:rPr>
            </w:pPr>
            <w:r w:rsidRPr="009C56C6">
              <w:rPr>
                <w:sz w:val="14"/>
              </w:rPr>
              <w:t>1 to &lt;maxEUTRACellPerFreq&gt;</w:t>
            </w:r>
          </w:p>
        </w:tc>
        <w:tc>
          <w:tcPr>
            <w:tcW w:w="1134" w:type="dxa"/>
          </w:tcPr>
          <w:p w:rsidR="002B4E29" w:rsidRPr="009C56C6" w:rsidRDefault="002B4E29" w:rsidP="001F76E7">
            <w:pPr>
              <w:pStyle w:val="TAL"/>
              <w:rPr>
                <w:sz w:val="14"/>
              </w:rPr>
            </w:pPr>
          </w:p>
        </w:tc>
        <w:tc>
          <w:tcPr>
            <w:tcW w:w="2126" w:type="dxa"/>
          </w:tcPr>
          <w:p w:rsidR="002B4E29" w:rsidRPr="009C56C6" w:rsidRDefault="002B4E29" w:rsidP="001F76E7">
            <w:pPr>
              <w:pStyle w:val="TAL"/>
              <w:rPr>
                <w:sz w:val="14"/>
              </w:rPr>
            </w:pPr>
            <w:r w:rsidRPr="009C56C6">
              <w:rPr>
                <w:sz w:val="14"/>
              </w:rPr>
              <w:t>A list of blacklisted cells can be signalled per frequency</w:t>
            </w:r>
          </w:p>
        </w:tc>
        <w:tc>
          <w:tcPr>
            <w:tcW w:w="993" w:type="dxa"/>
          </w:tcPr>
          <w:p w:rsidR="002B4E29" w:rsidRPr="009C56C6" w:rsidRDefault="002B4E29" w:rsidP="001F76E7">
            <w:pPr>
              <w:pStyle w:val="TAL"/>
              <w:rPr>
                <w:sz w:val="14"/>
              </w:rPr>
            </w:pPr>
            <w:r w:rsidRPr="009C56C6">
              <w:rPr>
                <w:sz w:val="14"/>
              </w:rPr>
              <w:t>REL-8</w:t>
            </w:r>
          </w:p>
        </w:tc>
      </w:tr>
      <w:tr w:rsidR="002B4E29" w:rsidRPr="009C56C6" w:rsidTr="009611B8">
        <w:tc>
          <w:tcPr>
            <w:tcW w:w="2693" w:type="dxa"/>
          </w:tcPr>
          <w:p w:rsidR="002B4E29" w:rsidRPr="009C56C6" w:rsidRDefault="002B4E29" w:rsidP="001F76E7">
            <w:pPr>
              <w:pStyle w:val="TAL"/>
              <w:rPr>
                <w:sz w:val="14"/>
              </w:rPr>
            </w:pPr>
            <w:r w:rsidRPr="009C56C6">
              <w:rPr>
                <w:sz w:val="14"/>
              </w:rPr>
              <w:t>&gt;&gt;Physical Cell identity</w:t>
            </w:r>
          </w:p>
        </w:tc>
        <w:tc>
          <w:tcPr>
            <w:tcW w:w="851" w:type="dxa"/>
          </w:tcPr>
          <w:p w:rsidR="002B4E29" w:rsidRPr="009C56C6" w:rsidRDefault="002B4E29" w:rsidP="001F76E7">
            <w:pPr>
              <w:pStyle w:val="TAL"/>
              <w:rPr>
                <w:sz w:val="14"/>
              </w:rPr>
            </w:pPr>
            <w:r w:rsidRPr="009C56C6">
              <w:rPr>
                <w:sz w:val="14"/>
              </w:rPr>
              <w:t>MP</w:t>
            </w:r>
          </w:p>
        </w:tc>
        <w:tc>
          <w:tcPr>
            <w:tcW w:w="1417" w:type="dxa"/>
          </w:tcPr>
          <w:p w:rsidR="002B4E29" w:rsidRPr="009C56C6" w:rsidRDefault="002B4E29" w:rsidP="001F76E7">
            <w:pPr>
              <w:pStyle w:val="TAL"/>
              <w:rPr>
                <w:sz w:val="14"/>
              </w:rPr>
            </w:pPr>
          </w:p>
        </w:tc>
        <w:tc>
          <w:tcPr>
            <w:tcW w:w="1134" w:type="dxa"/>
          </w:tcPr>
          <w:p w:rsidR="002B4E29" w:rsidRPr="009C56C6" w:rsidRDefault="002B4E29" w:rsidP="001F76E7">
            <w:pPr>
              <w:pStyle w:val="TAL"/>
              <w:rPr>
                <w:sz w:val="14"/>
              </w:rPr>
            </w:pPr>
            <w:r w:rsidRPr="009C56C6">
              <w:rPr>
                <w:sz w:val="14"/>
              </w:rPr>
              <w:t>Integer (0..503)</w:t>
            </w:r>
          </w:p>
        </w:tc>
        <w:tc>
          <w:tcPr>
            <w:tcW w:w="2126" w:type="dxa"/>
          </w:tcPr>
          <w:p w:rsidR="002B4E29" w:rsidRPr="009C56C6" w:rsidRDefault="002B4E29" w:rsidP="001F76E7">
            <w:pPr>
              <w:pStyle w:val="TAL"/>
              <w:rPr>
                <w:sz w:val="14"/>
              </w:rPr>
            </w:pPr>
          </w:p>
        </w:tc>
        <w:tc>
          <w:tcPr>
            <w:tcW w:w="993" w:type="dxa"/>
          </w:tcPr>
          <w:p w:rsidR="002B4E29" w:rsidRPr="009C56C6" w:rsidRDefault="002B4E29" w:rsidP="001F76E7">
            <w:pPr>
              <w:pStyle w:val="TAL"/>
              <w:rPr>
                <w:sz w:val="14"/>
              </w:rPr>
            </w:pPr>
            <w:r w:rsidRPr="009C56C6">
              <w:rPr>
                <w:sz w:val="14"/>
              </w:rPr>
              <w:t>REL-8</w:t>
            </w:r>
          </w:p>
        </w:tc>
      </w:tr>
      <w:tr w:rsidR="002B4E29" w:rsidRPr="009C56C6" w:rsidTr="009611B8">
        <w:tc>
          <w:tcPr>
            <w:tcW w:w="2693" w:type="dxa"/>
          </w:tcPr>
          <w:p w:rsidR="002B4E29" w:rsidRPr="009C56C6" w:rsidRDefault="002B4E29" w:rsidP="001F76E7">
            <w:pPr>
              <w:pStyle w:val="TAL"/>
              <w:rPr>
                <w:sz w:val="14"/>
              </w:rPr>
            </w:pPr>
            <w:r w:rsidRPr="009C56C6">
              <w:rPr>
                <w:sz w:val="14"/>
              </w:rPr>
              <w:t>E-UTRA SI Acquisition</w:t>
            </w:r>
          </w:p>
        </w:tc>
        <w:tc>
          <w:tcPr>
            <w:tcW w:w="851" w:type="dxa"/>
          </w:tcPr>
          <w:p w:rsidR="002B4E29" w:rsidRPr="009C56C6" w:rsidRDefault="002B4E29" w:rsidP="001F76E7">
            <w:pPr>
              <w:pStyle w:val="TAL"/>
              <w:rPr>
                <w:sz w:val="14"/>
              </w:rPr>
            </w:pPr>
            <w:r w:rsidRPr="009C56C6">
              <w:rPr>
                <w:sz w:val="14"/>
              </w:rPr>
              <w:t>OP</w:t>
            </w:r>
          </w:p>
        </w:tc>
        <w:tc>
          <w:tcPr>
            <w:tcW w:w="1417" w:type="dxa"/>
          </w:tcPr>
          <w:p w:rsidR="002B4E29" w:rsidRPr="009C56C6" w:rsidRDefault="002B4E29" w:rsidP="001F76E7">
            <w:pPr>
              <w:pStyle w:val="TAL"/>
              <w:rPr>
                <w:sz w:val="14"/>
              </w:rPr>
            </w:pPr>
          </w:p>
        </w:tc>
        <w:tc>
          <w:tcPr>
            <w:tcW w:w="1134" w:type="dxa"/>
          </w:tcPr>
          <w:p w:rsidR="002B4E29" w:rsidRPr="009C56C6" w:rsidRDefault="002B4E29" w:rsidP="001F76E7">
            <w:pPr>
              <w:pStyle w:val="TAL"/>
              <w:rPr>
                <w:sz w:val="14"/>
              </w:rPr>
            </w:pPr>
            <w:r w:rsidRPr="009C56C6">
              <w:rPr>
                <w:sz w:val="14"/>
              </w:rPr>
              <w:t>10.3.7.127</w:t>
            </w:r>
          </w:p>
        </w:tc>
        <w:tc>
          <w:tcPr>
            <w:tcW w:w="2126" w:type="dxa"/>
          </w:tcPr>
          <w:p w:rsidR="002B4E29" w:rsidRPr="009C56C6" w:rsidRDefault="002B4E29" w:rsidP="001F76E7">
            <w:pPr>
              <w:pStyle w:val="TAL"/>
              <w:rPr>
                <w:sz w:val="14"/>
              </w:rPr>
            </w:pPr>
          </w:p>
        </w:tc>
        <w:tc>
          <w:tcPr>
            <w:tcW w:w="993" w:type="dxa"/>
          </w:tcPr>
          <w:p w:rsidR="002B4E29" w:rsidRPr="009C56C6" w:rsidRDefault="002B4E29" w:rsidP="001F76E7">
            <w:pPr>
              <w:pStyle w:val="TAL"/>
              <w:rPr>
                <w:sz w:val="14"/>
              </w:rPr>
            </w:pPr>
            <w:r w:rsidRPr="009C56C6">
              <w:rPr>
                <w:sz w:val="14"/>
              </w:rPr>
              <w:t>REL-9</w:t>
            </w:r>
          </w:p>
        </w:tc>
      </w:tr>
    </w:tbl>
    <w:p w:rsidR="002B4E29" w:rsidRPr="00826336" w:rsidRDefault="002B4E29" w:rsidP="00833343">
      <w:pPr>
        <w:rPr>
          <w:color w:val="000000"/>
        </w:rPr>
      </w:pPr>
    </w:p>
    <w:p w:rsidR="002B4E29" w:rsidRDefault="002B4E29" w:rsidP="00D80225">
      <w:r>
        <w:t xml:space="preserve">The allowed measurement bandwidth indicates the maximum bandwidth over which it is relevant to consider RSRQ. However, for legacy terminals the only mandated measurement bandwidth from requirement perspective is the central 6 resource blocks. </w:t>
      </w:r>
    </w:p>
    <w:p w:rsidR="002B4E29" w:rsidRDefault="002B4E29" w:rsidP="00D80225">
      <w:r w:rsidRPr="00086E59">
        <w:rPr>
          <w:b/>
        </w:rPr>
        <w:t>Proposal 1:</w:t>
      </w:r>
      <w:r>
        <w:t xml:space="preserve"> The following network trigger is proposed to be introduced in order to have UEs sampling RSRQ over a wider bandwidth than the central 6 resource blocks in network-controlled mobility scenarios:</w:t>
      </w:r>
    </w:p>
    <w:p w:rsidR="002B4E29" w:rsidRDefault="002B4E29" w:rsidP="00252825">
      <w:pPr>
        <w:pStyle w:val="ListParagraph"/>
        <w:numPr>
          <w:ilvl w:val="0"/>
          <w:numId w:val="42"/>
        </w:numPr>
      </w:pPr>
      <w:r>
        <w:t xml:space="preserve">A single bit indicator that signals to the UE that measurements are to be carried out also outside the central 6 resource blocks, </w:t>
      </w:r>
    </w:p>
    <w:p w:rsidR="002B4E29" w:rsidRDefault="002B4E29" w:rsidP="00252825">
      <w:pPr>
        <w:pStyle w:val="ListParagraph"/>
        <w:numPr>
          <w:ilvl w:val="0"/>
          <w:numId w:val="42"/>
        </w:numPr>
      </w:pPr>
      <w:r>
        <w:t>A list of xARFCNs of partially or fully overlapping inter-frequency neighbour cells, and</w:t>
      </w:r>
    </w:p>
    <w:p w:rsidR="002B4E29" w:rsidRDefault="002B4E29" w:rsidP="00252825">
      <w:pPr>
        <w:pStyle w:val="ListParagraph"/>
        <w:numPr>
          <w:ilvl w:val="0"/>
          <w:numId w:val="42"/>
        </w:numPr>
      </w:pPr>
      <w:r>
        <w:t>The already existing AllowedMeasBandwidth (E-UTRA)/Measurement bandwidth (UTRA), stating over which bandwidth the overlapping inter-frequency neighbour cells need to be taken into account.</w:t>
      </w:r>
    </w:p>
    <w:p w:rsidR="002B4E29" w:rsidRDefault="002B4E29" w:rsidP="004E5B26">
      <w:r>
        <w:t>The list of xARFCNs allows the UE to decide where to do narrow-band RSRQ measurements in a manner by which sampling repeatedly in guard bands between two neighbour cells is avoided. Measurements are however only to be carried out within AllowedMeasBandwidth (E-UTRA)/Measurement bandwidth (UTRA) since outside this bandwidth reference signals might be missing for some or all of the intra-frequency neighbour cells. If the indicator is cleared, and/or the xARFCN list is empty, and/or AllowedMeasBandwidth/Measurement Bandwidth is set to 6 resource blocks, it is sufficient for the UE to do measurements over the central 6 resource blocks.</w:t>
      </w:r>
    </w:p>
    <w:p w:rsidR="002B4E29" w:rsidRDefault="002B4E29" w:rsidP="00802BB2">
      <w:pPr>
        <w:pStyle w:val="Heading2"/>
      </w:pPr>
      <w:r>
        <w:t>Mechanism in UE-controlled mobility</w:t>
      </w:r>
    </w:p>
    <w:p w:rsidR="002B4E29" w:rsidRDefault="002B4E29" w:rsidP="009D7BF1">
      <w:bookmarkStart w:id="3" w:name="_Toc311900498"/>
      <w:r>
        <w:t>In UE-controlled mobility (RRC_Idle, Idle mode, URA_PCH, Cell_PCH, Cell_FACH), the UE is provided with information about intra-frequency, inter-frequency and inter-RAT neighbours via broadcasted system information. This system information also carries information about allowed measurement bandwidth for neighbour cells.</w:t>
      </w:r>
    </w:p>
    <w:p w:rsidR="002B4E29" w:rsidRDefault="002B4E29" w:rsidP="009D7BF1">
      <w:r>
        <w:t xml:space="preserve">The relevant information in E-UTRA for cell reselection towards E-UTRA cells is provided in system information blocks 3 and 5 for intra- and inter-frequency measurements </w:t>
      </w:r>
      <w:r>
        <w:fldChar w:fldCharType="begin"/>
      </w:r>
      <w:r>
        <w:instrText xml:space="preserve"> REF _Ref327358238 \r \h </w:instrText>
      </w:r>
      <w:r>
        <w:fldChar w:fldCharType="separate"/>
      </w:r>
      <w:r>
        <w:t>[5]</w:t>
      </w:r>
      <w:r>
        <w:fldChar w:fldCharType="end"/>
      </w:r>
      <w:r>
        <w:t>, respectively:</w:t>
      </w:r>
    </w:p>
    <w:p w:rsidR="002B4E29" w:rsidRPr="006C7B68" w:rsidRDefault="002B4E29" w:rsidP="006C7B68">
      <w:pPr>
        <w:pStyle w:val="TH"/>
        <w:ind w:left="284"/>
        <w:rPr>
          <w:iCs/>
          <w:sz w:val="18"/>
        </w:rPr>
      </w:pPr>
      <w:r w:rsidRPr="006C7B68">
        <w:rPr>
          <w:noProof/>
          <w:sz w:val="18"/>
        </w:rPr>
        <w:t xml:space="preserve">SystemInformationBlockType3 </w:t>
      </w:r>
      <w:smartTag w:uri="urn:schemas-microsoft-com:office:smarttags" w:element="PersonName">
        <w:r w:rsidRPr="006C7B68">
          <w:rPr>
            <w:iCs/>
            <w:noProof/>
            <w:sz w:val="18"/>
          </w:rPr>
          <w:t>info</w:t>
        </w:r>
      </w:smartTag>
      <w:r w:rsidRPr="006C7B68">
        <w:rPr>
          <w:iCs/>
          <w:noProof/>
          <w:sz w:val="18"/>
        </w:rPr>
        <w:t>rmation element</w:t>
      </w:r>
    </w:p>
    <w:p w:rsidR="002B4E29" w:rsidRPr="006C7B68" w:rsidRDefault="002B4E29" w:rsidP="006C7B68">
      <w:pPr>
        <w:pStyle w:val="PL"/>
        <w:shd w:val="clear" w:color="auto" w:fill="E6E6E6"/>
        <w:ind w:left="284"/>
        <w:rPr>
          <w:sz w:val="14"/>
        </w:rPr>
      </w:pPr>
      <w:r w:rsidRPr="006C7B68">
        <w:rPr>
          <w:sz w:val="14"/>
        </w:rPr>
        <w:t>-- ASN1STA</w:t>
      </w:r>
      <w:smartTag w:uri="urn:schemas-microsoft-com:office:smarttags" w:element="PersonName">
        <w:r w:rsidRPr="006C7B68">
          <w:rPr>
            <w:sz w:val="14"/>
          </w:rPr>
          <w:t>RT</w:t>
        </w:r>
      </w:smartTag>
    </w:p>
    <w:p w:rsidR="002B4E29" w:rsidRPr="006C7B68" w:rsidRDefault="002B4E29" w:rsidP="006C7B68">
      <w:pPr>
        <w:pStyle w:val="PL"/>
        <w:shd w:val="clear" w:color="auto" w:fill="E6E6E6"/>
        <w:ind w:left="284"/>
        <w:rPr>
          <w:sz w:val="14"/>
        </w:rPr>
      </w:pPr>
    </w:p>
    <w:p w:rsidR="002B4E29" w:rsidRPr="006C7B68" w:rsidRDefault="002B4E29" w:rsidP="006C7B68">
      <w:pPr>
        <w:pStyle w:val="PL"/>
        <w:shd w:val="clear" w:color="auto" w:fill="E6E6E6"/>
        <w:ind w:left="284"/>
        <w:rPr>
          <w:sz w:val="14"/>
        </w:rPr>
      </w:pPr>
      <w:r w:rsidRPr="006C7B68">
        <w:rPr>
          <w:sz w:val="14"/>
        </w:rPr>
        <w:t>SystemInformationBlockType3 ::=</w:t>
      </w:r>
      <w:r w:rsidRPr="006C7B68">
        <w:rPr>
          <w:sz w:val="14"/>
        </w:rPr>
        <w:tab/>
      </w:r>
      <w:r w:rsidRPr="006C7B68">
        <w:rPr>
          <w:sz w:val="14"/>
        </w:rPr>
        <w:tab/>
        <w:t>SEQUENCE {</w:t>
      </w:r>
    </w:p>
    <w:p w:rsidR="002B4E29" w:rsidRPr="006C7B68" w:rsidRDefault="002B4E29" w:rsidP="006C7B68">
      <w:pPr>
        <w:pStyle w:val="PL"/>
        <w:shd w:val="clear" w:color="auto" w:fill="E6E6E6"/>
        <w:ind w:left="284"/>
        <w:rPr>
          <w:sz w:val="14"/>
        </w:rPr>
      </w:pPr>
      <w:r w:rsidRPr="006C7B68">
        <w:rPr>
          <w:sz w:val="14"/>
        </w:rPr>
        <w:tab/>
        <w:t>cellReselectionInfoCommon</w:t>
      </w:r>
      <w:r w:rsidRPr="006C7B68">
        <w:rPr>
          <w:sz w:val="14"/>
        </w:rPr>
        <w:tab/>
      </w:r>
      <w:r w:rsidRPr="006C7B68">
        <w:rPr>
          <w:sz w:val="14"/>
        </w:rPr>
        <w:tab/>
      </w:r>
      <w:r w:rsidRPr="006C7B68">
        <w:rPr>
          <w:sz w:val="14"/>
        </w:rPr>
        <w:tab/>
        <w:t>SEQUENCE {</w:t>
      </w:r>
    </w:p>
    <w:p w:rsidR="002B4E29" w:rsidRPr="006C7B68" w:rsidRDefault="002B4E29" w:rsidP="006C7B68">
      <w:pPr>
        <w:pStyle w:val="PL"/>
        <w:shd w:val="clear" w:color="auto" w:fill="E6E6E6"/>
        <w:ind w:left="284"/>
        <w:rPr>
          <w:sz w:val="14"/>
        </w:rPr>
      </w:pPr>
      <w:r w:rsidRPr="006C7B68">
        <w:rPr>
          <w:sz w:val="14"/>
        </w:rPr>
        <w:tab/>
      </w:r>
      <w:r w:rsidRPr="006C7B68">
        <w:rPr>
          <w:sz w:val="14"/>
        </w:rPr>
        <w:tab/>
        <w:t>q-Hyst</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ENUMERATED {</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dB0, dB1, dB2, dB3, dB4, dB5, dB6, dB8, dB10,</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dB12, dB14, dB16, dB18, dB20, dB22, dB24},</w:t>
      </w:r>
    </w:p>
    <w:p w:rsidR="002B4E29" w:rsidRPr="006C7B68" w:rsidRDefault="002B4E29" w:rsidP="006C7B68">
      <w:pPr>
        <w:pStyle w:val="PL"/>
        <w:shd w:val="clear" w:color="auto" w:fill="E6E6E6"/>
        <w:ind w:left="284"/>
        <w:rPr>
          <w:sz w:val="14"/>
        </w:rPr>
      </w:pPr>
      <w:r w:rsidRPr="006C7B68">
        <w:rPr>
          <w:sz w:val="14"/>
        </w:rPr>
        <w:tab/>
      </w:r>
      <w:r w:rsidRPr="006C7B68">
        <w:rPr>
          <w:sz w:val="14"/>
        </w:rPr>
        <w:tab/>
        <w:t>speedStateReselectionPars</w:t>
      </w:r>
      <w:r w:rsidRPr="006C7B68">
        <w:rPr>
          <w:sz w:val="14"/>
        </w:rPr>
        <w:tab/>
      </w:r>
      <w:r w:rsidRPr="006C7B68">
        <w:rPr>
          <w:sz w:val="14"/>
        </w:rPr>
        <w:tab/>
      </w:r>
      <w:r w:rsidRPr="006C7B68">
        <w:rPr>
          <w:sz w:val="14"/>
        </w:rPr>
        <w:tab/>
        <w:t>SEQUENCE {</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t>mobilityStateParameters</w:t>
      </w:r>
      <w:r w:rsidRPr="006C7B68">
        <w:rPr>
          <w:sz w:val="14"/>
        </w:rPr>
        <w:tab/>
      </w:r>
      <w:r w:rsidRPr="006C7B68">
        <w:rPr>
          <w:sz w:val="14"/>
        </w:rPr>
        <w:tab/>
      </w:r>
      <w:r w:rsidRPr="006C7B68">
        <w:rPr>
          <w:sz w:val="14"/>
        </w:rPr>
        <w:tab/>
      </w:r>
      <w:r w:rsidRPr="006C7B68">
        <w:rPr>
          <w:sz w:val="14"/>
        </w:rPr>
        <w:tab/>
        <w:t>MobilityStateParameters,</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t>q-HystSF</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SEQUENCE {</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r>
      <w:r w:rsidRPr="006C7B68">
        <w:rPr>
          <w:sz w:val="14"/>
        </w:rPr>
        <w:tab/>
        <w:t>sf-Medium</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ENUMERATED {</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dB-6, dB-4, dB-2, dB0},</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r>
      <w:r w:rsidRPr="006C7B68">
        <w:rPr>
          <w:sz w:val="14"/>
        </w:rPr>
        <w:tab/>
        <w:t>sf-High</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ENUMERATED {</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dB-6, dB-4, dB-2, dB0}</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t>}</w:t>
      </w:r>
    </w:p>
    <w:p w:rsidR="002B4E29" w:rsidRPr="006C7B68" w:rsidRDefault="002B4E29" w:rsidP="006C7B68">
      <w:pPr>
        <w:pStyle w:val="PL"/>
        <w:shd w:val="clear" w:color="auto" w:fill="E6E6E6"/>
        <w:ind w:left="284"/>
        <w:rPr>
          <w:sz w:val="14"/>
        </w:rPr>
      </w:pPr>
      <w:r w:rsidRPr="006C7B68">
        <w:rPr>
          <w:sz w:val="14"/>
        </w:rPr>
        <w:tab/>
      </w:r>
      <w:r w:rsidRPr="006C7B68">
        <w:rPr>
          <w:sz w:val="14"/>
        </w:rPr>
        <w:tab/>
        <w:t>}</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OPTIONAL</w:t>
      </w:r>
      <w:r w:rsidRPr="006C7B68">
        <w:rPr>
          <w:sz w:val="14"/>
        </w:rPr>
        <w:tab/>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t>},</w:t>
      </w:r>
    </w:p>
    <w:p w:rsidR="002B4E29" w:rsidRPr="006C7B68" w:rsidRDefault="002B4E29" w:rsidP="006C7B68">
      <w:pPr>
        <w:pStyle w:val="PL"/>
        <w:shd w:val="clear" w:color="auto" w:fill="E6E6E6"/>
        <w:ind w:left="284"/>
        <w:rPr>
          <w:sz w:val="14"/>
        </w:rPr>
      </w:pPr>
      <w:r w:rsidRPr="006C7B68">
        <w:rPr>
          <w:sz w:val="14"/>
        </w:rPr>
        <w:tab/>
        <w:t>cellReselectionServingFreqInfo</w:t>
      </w:r>
      <w:r w:rsidRPr="006C7B68">
        <w:rPr>
          <w:sz w:val="14"/>
        </w:rPr>
        <w:tab/>
      </w:r>
      <w:r w:rsidRPr="006C7B68">
        <w:rPr>
          <w:sz w:val="14"/>
        </w:rPr>
        <w:tab/>
        <w:t>SEQUENCE {</w:t>
      </w:r>
    </w:p>
    <w:p w:rsidR="002B4E29" w:rsidRPr="006C7B68" w:rsidRDefault="002B4E29" w:rsidP="006C7B68">
      <w:pPr>
        <w:pStyle w:val="PL"/>
        <w:shd w:val="clear" w:color="auto" w:fill="E6E6E6"/>
        <w:ind w:left="284"/>
        <w:rPr>
          <w:sz w:val="14"/>
        </w:rPr>
      </w:pPr>
      <w:r w:rsidRPr="006C7B68">
        <w:rPr>
          <w:sz w:val="14"/>
        </w:rPr>
        <w:tab/>
      </w:r>
      <w:r w:rsidRPr="006C7B68">
        <w:rPr>
          <w:sz w:val="14"/>
        </w:rPr>
        <w:tab/>
        <w:t>s-NonIntraSearch</w:t>
      </w:r>
      <w:r w:rsidRPr="006C7B68">
        <w:rPr>
          <w:sz w:val="14"/>
        </w:rPr>
        <w:tab/>
      </w:r>
      <w:r w:rsidRPr="006C7B68">
        <w:rPr>
          <w:sz w:val="14"/>
        </w:rPr>
        <w:tab/>
      </w:r>
      <w:r w:rsidRPr="006C7B68">
        <w:rPr>
          <w:sz w:val="14"/>
        </w:rPr>
        <w:tab/>
      </w:r>
      <w:r w:rsidRPr="006C7B68">
        <w:rPr>
          <w:sz w:val="14"/>
        </w:rPr>
        <w:tab/>
      </w:r>
      <w:r w:rsidRPr="006C7B68">
        <w:rPr>
          <w:sz w:val="14"/>
        </w:rPr>
        <w:tab/>
        <w:t>ReselectionThreshold</w:t>
      </w:r>
      <w:r w:rsidRPr="006C7B68">
        <w:rPr>
          <w:sz w:val="14"/>
        </w:rPr>
        <w:tab/>
      </w:r>
      <w:r w:rsidRPr="006C7B68">
        <w:rPr>
          <w:sz w:val="14"/>
        </w:rPr>
        <w:tab/>
        <w:t>OPTIONAL,</w:t>
      </w:r>
      <w:r w:rsidRPr="006C7B68">
        <w:rPr>
          <w:sz w:val="14"/>
        </w:rPr>
        <w:tab/>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r>
      <w:r w:rsidRPr="006C7B68">
        <w:rPr>
          <w:sz w:val="14"/>
        </w:rPr>
        <w:tab/>
        <w:t>threshServingLow</w:t>
      </w:r>
      <w:r w:rsidRPr="006C7B68">
        <w:rPr>
          <w:sz w:val="14"/>
        </w:rPr>
        <w:tab/>
      </w:r>
      <w:r w:rsidRPr="006C7B68">
        <w:rPr>
          <w:sz w:val="14"/>
        </w:rPr>
        <w:tab/>
      </w:r>
      <w:r w:rsidRPr="006C7B68">
        <w:rPr>
          <w:sz w:val="14"/>
        </w:rPr>
        <w:tab/>
      </w:r>
      <w:r w:rsidRPr="006C7B68">
        <w:rPr>
          <w:sz w:val="14"/>
        </w:rPr>
        <w:tab/>
      </w:r>
      <w:r w:rsidRPr="006C7B68">
        <w:rPr>
          <w:sz w:val="14"/>
        </w:rPr>
        <w:tab/>
        <w:t>ReselectionThreshold,</w:t>
      </w:r>
    </w:p>
    <w:p w:rsidR="002B4E29" w:rsidRPr="006C7B68" w:rsidRDefault="002B4E29" w:rsidP="006C7B68">
      <w:pPr>
        <w:pStyle w:val="PL"/>
        <w:shd w:val="clear" w:color="auto" w:fill="E6E6E6"/>
        <w:ind w:left="284"/>
        <w:rPr>
          <w:sz w:val="14"/>
        </w:rPr>
      </w:pPr>
      <w:r w:rsidRPr="006C7B68">
        <w:rPr>
          <w:sz w:val="14"/>
        </w:rPr>
        <w:tab/>
      </w:r>
      <w:r w:rsidRPr="006C7B68">
        <w:rPr>
          <w:sz w:val="14"/>
        </w:rPr>
        <w:tab/>
        <w:t>cellReselectionPriority</w:t>
      </w:r>
      <w:r w:rsidRPr="006C7B68">
        <w:rPr>
          <w:sz w:val="14"/>
        </w:rPr>
        <w:tab/>
      </w:r>
      <w:r w:rsidRPr="006C7B68">
        <w:rPr>
          <w:sz w:val="14"/>
        </w:rPr>
        <w:tab/>
      </w:r>
      <w:r w:rsidRPr="006C7B68">
        <w:rPr>
          <w:sz w:val="14"/>
        </w:rPr>
        <w:tab/>
      </w:r>
      <w:r w:rsidRPr="006C7B68">
        <w:rPr>
          <w:sz w:val="14"/>
        </w:rPr>
        <w:tab/>
        <w:t>CellReselectionPriority</w:t>
      </w:r>
    </w:p>
    <w:p w:rsidR="002B4E29" w:rsidRPr="006C7B68" w:rsidRDefault="002B4E29" w:rsidP="006C7B68">
      <w:pPr>
        <w:pStyle w:val="PL"/>
        <w:shd w:val="clear" w:color="auto" w:fill="E6E6E6"/>
        <w:ind w:left="284"/>
        <w:rPr>
          <w:sz w:val="14"/>
        </w:rPr>
      </w:pPr>
      <w:r w:rsidRPr="006C7B68">
        <w:rPr>
          <w:sz w:val="14"/>
        </w:rPr>
        <w:tab/>
        <w:t>},</w:t>
      </w:r>
    </w:p>
    <w:p w:rsidR="002B4E29" w:rsidRPr="006C7B68" w:rsidRDefault="002B4E29" w:rsidP="006C7B68">
      <w:pPr>
        <w:pStyle w:val="PL"/>
        <w:shd w:val="clear" w:color="auto" w:fill="E6E6E6"/>
        <w:ind w:left="284"/>
        <w:rPr>
          <w:sz w:val="14"/>
        </w:rPr>
      </w:pPr>
      <w:r w:rsidRPr="006C7B68">
        <w:rPr>
          <w:sz w:val="14"/>
        </w:rPr>
        <w:tab/>
        <w:t>intraFreqCellReselectionInfo</w:t>
      </w:r>
      <w:r w:rsidRPr="006C7B68">
        <w:rPr>
          <w:sz w:val="14"/>
        </w:rPr>
        <w:tab/>
      </w:r>
      <w:r w:rsidRPr="006C7B68">
        <w:rPr>
          <w:sz w:val="14"/>
        </w:rPr>
        <w:tab/>
        <w:t>SEQUENCE {</w:t>
      </w:r>
    </w:p>
    <w:p w:rsidR="002B4E29" w:rsidRPr="006C7B68" w:rsidRDefault="002B4E29" w:rsidP="006C7B68">
      <w:pPr>
        <w:pStyle w:val="PL"/>
        <w:shd w:val="clear" w:color="auto" w:fill="E6E6E6"/>
        <w:ind w:left="284"/>
        <w:rPr>
          <w:sz w:val="14"/>
        </w:rPr>
      </w:pPr>
      <w:r w:rsidRPr="006C7B68">
        <w:rPr>
          <w:sz w:val="14"/>
        </w:rPr>
        <w:tab/>
      </w:r>
      <w:r w:rsidRPr="006C7B68">
        <w:rPr>
          <w:sz w:val="14"/>
        </w:rPr>
        <w:tab/>
        <w:t>q-RxLevMin</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Q-RxLevMin,</w:t>
      </w:r>
    </w:p>
    <w:p w:rsidR="002B4E29" w:rsidRPr="006C7B68" w:rsidRDefault="002B4E29" w:rsidP="006C7B68">
      <w:pPr>
        <w:pStyle w:val="PL"/>
        <w:shd w:val="clear" w:color="auto" w:fill="E6E6E6"/>
        <w:ind w:left="284"/>
        <w:rPr>
          <w:sz w:val="14"/>
        </w:rPr>
      </w:pPr>
      <w:r w:rsidRPr="006C7B68">
        <w:rPr>
          <w:sz w:val="14"/>
        </w:rPr>
        <w:tab/>
      </w:r>
      <w:r w:rsidRPr="006C7B68">
        <w:rPr>
          <w:sz w:val="14"/>
        </w:rPr>
        <w:tab/>
        <w:t>p-Max</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P-Max</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OPTIONAL,</w:t>
      </w:r>
      <w:r w:rsidRPr="006C7B68">
        <w:rPr>
          <w:sz w:val="14"/>
        </w:rPr>
        <w:tab/>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r>
      <w:r w:rsidRPr="006C7B68">
        <w:rPr>
          <w:sz w:val="14"/>
        </w:rPr>
        <w:tab/>
        <w:t>s-IntraSearch</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ReselectionThreshold</w:t>
      </w:r>
      <w:r w:rsidRPr="006C7B68">
        <w:rPr>
          <w:sz w:val="14"/>
        </w:rPr>
        <w:tab/>
      </w:r>
      <w:r w:rsidRPr="006C7B68">
        <w:rPr>
          <w:sz w:val="14"/>
        </w:rPr>
        <w:tab/>
        <w:t>OPTIONAL,</w:t>
      </w:r>
      <w:r w:rsidRPr="006C7B68">
        <w:rPr>
          <w:sz w:val="14"/>
        </w:rPr>
        <w:tab/>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highlight w:val="yellow"/>
        </w:rPr>
        <w:t>allowedMeasBandwidth</w:t>
      </w:r>
      <w:r w:rsidRPr="006C7B68">
        <w:rPr>
          <w:sz w:val="14"/>
          <w:highlight w:val="yellow"/>
        </w:rPr>
        <w:tab/>
      </w:r>
      <w:r w:rsidRPr="006C7B68">
        <w:rPr>
          <w:sz w:val="14"/>
          <w:highlight w:val="yellow"/>
        </w:rPr>
        <w:tab/>
      </w:r>
      <w:r w:rsidRPr="006C7B68">
        <w:rPr>
          <w:sz w:val="14"/>
          <w:highlight w:val="yellow"/>
        </w:rPr>
        <w:tab/>
      </w:r>
      <w:r w:rsidRPr="006C7B68">
        <w:rPr>
          <w:sz w:val="14"/>
          <w:highlight w:val="yellow"/>
        </w:rPr>
        <w:tab/>
        <w:t>AllowedMeasBandwidth</w:t>
      </w:r>
      <w:r w:rsidRPr="006C7B68">
        <w:rPr>
          <w:sz w:val="14"/>
          <w:highlight w:val="yellow"/>
        </w:rPr>
        <w:tab/>
      </w:r>
      <w:r w:rsidRPr="006C7B68">
        <w:rPr>
          <w:sz w:val="14"/>
          <w:highlight w:val="yellow"/>
        </w:rPr>
        <w:tab/>
        <w:t>OPTIONAL,</w:t>
      </w:r>
      <w:r w:rsidRPr="006C7B68">
        <w:rPr>
          <w:sz w:val="14"/>
          <w:highlight w:val="yellow"/>
        </w:rPr>
        <w:tab/>
      </w:r>
      <w:r w:rsidRPr="006C7B68">
        <w:rPr>
          <w:sz w:val="14"/>
          <w:highlight w:val="yellow"/>
        </w:rPr>
        <w:tab/>
        <w:t xml:space="preserve">-- </w:t>
      </w:r>
      <w:bookmarkStart w:id="4" w:name="OLE_LINK42"/>
      <w:bookmarkStart w:id="5" w:name="OLE_LINK48"/>
      <w:r w:rsidRPr="006C7B68">
        <w:rPr>
          <w:sz w:val="14"/>
          <w:highlight w:val="yellow"/>
        </w:rPr>
        <w:t>Need OP</w:t>
      </w:r>
      <w:bookmarkEnd w:id="4"/>
      <w:bookmarkEnd w:id="5"/>
    </w:p>
    <w:p w:rsidR="002B4E29" w:rsidRPr="006C7B68" w:rsidRDefault="002B4E29" w:rsidP="006C7B68">
      <w:pPr>
        <w:pStyle w:val="PL"/>
        <w:shd w:val="clear" w:color="auto" w:fill="E6E6E6"/>
        <w:ind w:left="284"/>
        <w:rPr>
          <w:sz w:val="14"/>
        </w:rPr>
      </w:pPr>
      <w:r w:rsidRPr="006C7B68">
        <w:rPr>
          <w:sz w:val="14"/>
        </w:rPr>
        <w:tab/>
      </w:r>
      <w:r w:rsidRPr="006C7B68">
        <w:rPr>
          <w:sz w:val="14"/>
        </w:rPr>
        <w:tab/>
        <w:t>presenceAntennaPort1</w:t>
      </w:r>
      <w:r w:rsidRPr="006C7B68">
        <w:rPr>
          <w:sz w:val="14"/>
        </w:rPr>
        <w:tab/>
      </w:r>
      <w:r w:rsidRPr="006C7B68">
        <w:rPr>
          <w:sz w:val="14"/>
        </w:rPr>
        <w:tab/>
      </w:r>
      <w:r w:rsidRPr="006C7B68">
        <w:rPr>
          <w:sz w:val="14"/>
        </w:rPr>
        <w:tab/>
      </w:r>
      <w:r w:rsidRPr="006C7B68">
        <w:rPr>
          <w:sz w:val="14"/>
        </w:rPr>
        <w:tab/>
        <w:t>PresenceAntennaPort1,</w:t>
      </w:r>
    </w:p>
    <w:p w:rsidR="002B4E29" w:rsidRPr="006C7B68" w:rsidRDefault="002B4E29" w:rsidP="006C7B68">
      <w:pPr>
        <w:pStyle w:val="PL"/>
        <w:shd w:val="clear" w:color="auto" w:fill="E6E6E6"/>
        <w:ind w:left="284"/>
        <w:rPr>
          <w:sz w:val="14"/>
          <w:lang w:eastAsia="zh-CN"/>
        </w:rPr>
      </w:pPr>
      <w:r w:rsidRPr="006C7B68">
        <w:rPr>
          <w:color w:val="FF0000"/>
          <w:sz w:val="14"/>
        </w:rPr>
        <w:tab/>
      </w:r>
      <w:r w:rsidRPr="006C7B68">
        <w:rPr>
          <w:color w:val="FF0000"/>
          <w:sz w:val="14"/>
          <w:lang w:eastAsia="zh-CN"/>
        </w:rPr>
        <w:tab/>
      </w:r>
      <w:r w:rsidRPr="006C7B68">
        <w:rPr>
          <w:sz w:val="14"/>
        </w:rPr>
        <w:t>neighCellConfig</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lang w:eastAsia="zh-CN"/>
        </w:rPr>
        <w:t>NeighCellConfig,</w:t>
      </w:r>
    </w:p>
    <w:p w:rsidR="002B4E29" w:rsidRPr="006C7B68" w:rsidRDefault="002B4E29" w:rsidP="006C7B68">
      <w:pPr>
        <w:pStyle w:val="PL"/>
        <w:shd w:val="clear" w:color="auto" w:fill="E6E6E6"/>
        <w:ind w:left="284"/>
        <w:rPr>
          <w:sz w:val="14"/>
        </w:rPr>
      </w:pPr>
      <w:r w:rsidRPr="006C7B68">
        <w:rPr>
          <w:sz w:val="14"/>
        </w:rPr>
        <w:tab/>
      </w:r>
      <w:r w:rsidRPr="006C7B68">
        <w:rPr>
          <w:sz w:val="14"/>
        </w:rPr>
        <w:tab/>
        <w:t>t-ReselectionEUTRA</w:t>
      </w:r>
      <w:r w:rsidRPr="006C7B68">
        <w:rPr>
          <w:sz w:val="14"/>
        </w:rPr>
        <w:tab/>
      </w:r>
      <w:r w:rsidRPr="006C7B68">
        <w:rPr>
          <w:sz w:val="14"/>
        </w:rPr>
        <w:tab/>
      </w:r>
      <w:r w:rsidRPr="006C7B68">
        <w:rPr>
          <w:sz w:val="14"/>
        </w:rPr>
        <w:tab/>
      </w:r>
      <w:r w:rsidRPr="006C7B68">
        <w:rPr>
          <w:sz w:val="14"/>
        </w:rPr>
        <w:tab/>
      </w:r>
      <w:r w:rsidRPr="006C7B68">
        <w:rPr>
          <w:sz w:val="14"/>
        </w:rPr>
        <w:tab/>
        <w:t>T-Reselection,</w:t>
      </w:r>
    </w:p>
    <w:p w:rsidR="002B4E29" w:rsidRPr="006C7B68" w:rsidRDefault="002B4E29" w:rsidP="006C7B68">
      <w:pPr>
        <w:pStyle w:val="PL"/>
        <w:shd w:val="clear" w:color="auto" w:fill="E6E6E6"/>
        <w:ind w:left="284"/>
        <w:rPr>
          <w:sz w:val="14"/>
          <w:lang w:eastAsia="zh-CN"/>
        </w:rPr>
      </w:pPr>
      <w:r w:rsidRPr="006C7B68">
        <w:rPr>
          <w:sz w:val="14"/>
        </w:rPr>
        <w:tab/>
      </w:r>
      <w:r w:rsidRPr="006C7B68">
        <w:rPr>
          <w:sz w:val="14"/>
        </w:rPr>
        <w:tab/>
        <w:t>t-ReselectionEUTRA-SF</w:t>
      </w:r>
      <w:r w:rsidRPr="006C7B68">
        <w:rPr>
          <w:sz w:val="14"/>
        </w:rPr>
        <w:tab/>
      </w:r>
      <w:r w:rsidRPr="006C7B68">
        <w:rPr>
          <w:sz w:val="14"/>
        </w:rPr>
        <w:tab/>
      </w:r>
      <w:r w:rsidRPr="006C7B68">
        <w:rPr>
          <w:sz w:val="14"/>
        </w:rPr>
        <w:tab/>
      </w:r>
      <w:r w:rsidRPr="006C7B68">
        <w:rPr>
          <w:sz w:val="14"/>
        </w:rPr>
        <w:tab/>
        <w:t>SpeedStateScaleFactors</w:t>
      </w:r>
      <w:r w:rsidRPr="006C7B68">
        <w:rPr>
          <w:sz w:val="14"/>
        </w:rPr>
        <w:tab/>
      </w:r>
      <w:r w:rsidRPr="006C7B68">
        <w:rPr>
          <w:sz w:val="14"/>
        </w:rPr>
        <w:tab/>
        <w:t>OPTIONAL</w:t>
      </w:r>
      <w:r w:rsidRPr="006C7B68">
        <w:rPr>
          <w:sz w:val="14"/>
        </w:rPr>
        <w:tab/>
      </w:r>
      <w:r w:rsidRPr="006C7B68">
        <w:rPr>
          <w:sz w:val="14"/>
        </w:rPr>
        <w:tab/>
        <w:t xml:space="preserve">-- </w:t>
      </w:r>
      <w:r w:rsidRPr="006C7B68">
        <w:rPr>
          <w:sz w:val="14"/>
          <w:lang w:eastAsia="zh-CN"/>
        </w:rPr>
        <w:t>N</w:t>
      </w:r>
      <w:r w:rsidRPr="006C7B68">
        <w:rPr>
          <w:sz w:val="14"/>
        </w:rPr>
        <w:t>eed OP</w:t>
      </w:r>
    </w:p>
    <w:p w:rsidR="002B4E29" w:rsidRPr="006C7B68" w:rsidRDefault="002B4E29" w:rsidP="006C7B68">
      <w:pPr>
        <w:pStyle w:val="PL"/>
        <w:shd w:val="clear" w:color="auto" w:fill="E6E6E6"/>
        <w:ind w:left="284"/>
        <w:rPr>
          <w:sz w:val="14"/>
        </w:rPr>
      </w:pPr>
      <w:r w:rsidRPr="006C7B68">
        <w:rPr>
          <w:sz w:val="14"/>
        </w:rPr>
        <w:tab/>
        <w:t>},</w:t>
      </w:r>
    </w:p>
    <w:p w:rsidR="002B4E29" w:rsidRPr="006C7B68" w:rsidRDefault="002B4E29" w:rsidP="006C7B68">
      <w:pPr>
        <w:pStyle w:val="PL"/>
        <w:shd w:val="clear" w:color="auto" w:fill="E6E6E6"/>
        <w:ind w:left="284"/>
        <w:rPr>
          <w:sz w:val="14"/>
        </w:rPr>
      </w:pPr>
      <w:r w:rsidRPr="006C7B68">
        <w:rPr>
          <w:sz w:val="14"/>
        </w:rPr>
        <w:tab/>
        <w:t>...,</w:t>
      </w:r>
    </w:p>
    <w:p w:rsidR="002B4E29" w:rsidRPr="006C7B68" w:rsidRDefault="002B4E29" w:rsidP="006C7B68">
      <w:pPr>
        <w:pStyle w:val="PL"/>
        <w:shd w:val="clear" w:color="auto" w:fill="E6E6E6"/>
        <w:ind w:left="284"/>
        <w:rPr>
          <w:sz w:val="14"/>
        </w:rPr>
      </w:pPr>
      <w:r w:rsidRPr="006C7B68">
        <w:rPr>
          <w:sz w:val="14"/>
        </w:rPr>
        <w:tab/>
        <w:t>lateNonCriticalExtension</w:t>
      </w:r>
      <w:r w:rsidRPr="006C7B68">
        <w:rPr>
          <w:sz w:val="14"/>
        </w:rPr>
        <w:tab/>
      </w:r>
      <w:r w:rsidRPr="006C7B68">
        <w:rPr>
          <w:sz w:val="14"/>
        </w:rPr>
        <w:tab/>
      </w:r>
      <w:r w:rsidRPr="006C7B68">
        <w:rPr>
          <w:sz w:val="14"/>
        </w:rPr>
        <w:tab/>
      </w:r>
      <w:r w:rsidRPr="006C7B68">
        <w:rPr>
          <w:sz w:val="14"/>
        </w:rPr>
        <w:tab/>
        <w:t>OCTET STRING</w:t>
      </w:r>
      <w:r w:rsidRPr="006C7B68">
        <w:rPr>
          <w:sz w:val="14"/>
        </w:rPr>
        <w:tab/>
      </w:r>
      <w:r w:rsidRPr="006C7B68">
        <w:rPr>
          <w:sz w:val="14"/>
        </w:rPr>
        <w:tab/>
      </w:r>
      <w:r w:rsidRPr="006C7B68">
        <w:rPr>
          <w:sz w:val="14"/>
        </w:rPr>
        <w:tab/>
        <w:t>OPTIONAL,</w:t>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t>[[</w:t>
      </w:r>
      <w:r w:rsidRPr="006C7B68">
        <w:rPr>
          <w:sz w:val="14"/>
        </w:rPr>
        <w:tab/>
        <w:t>s-IntraSearch-v920</w:t>
      </w:r>
      <w:r w:rsidRPr="006C7B68">
        <w:rPr>
          <w:sz w:val="14"/>
        </w:rPr>
        <w:tab/>
      </w:r>
      <w:r w:rsidRPr="006C7B68">
        <w:rPr>
          <w:sz w:val="14"/>
        </w:rPr>
        <w:tab/>
      </w:r>
      <w:r w:rsidRPr="006C7B68">
        <w:rPr>
          <w:sz w:val="14"/>
        </w:rPr>
        <w:tab/>
      </w:r>
      <w:r w:rsidRPr="006C7B68">
        <w:rPr>
          <w:sz w:val="14"/>
        </w:rPr>
        <w:tab/>
      </w:r>
      <w:r w:rsidRPr="006C7B68">
        <w:rPr>
          <w:sz w:val="14"/>
        </w:rPr>
        <w:tab/>
        <w:t>SEQUENCE {</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t>s-IntraSearchP-r9</w:t>
      </w:r>
      <w:r w:rsidRPr="006C7B68">
        <w:rPr>
          <w:sz w:val="14"/>
        </w:rPr>
        <w:tab/>
      </w:r>
      <w:r w:rsidRPr="006C7B68">
        <w:rPr>
          <w:sz w:val="14"/>
        </w:rPr>
        <w:tab/>
      </w:r>
      <w:r w:rsidRPr="006C7B68">
        <w:rPr>
          <w:sz w:val="14"/>
        </w:rPr>
        <w:tab/>
      </w:r>
      <w:r w:rsidRPr="006C7B68">
        <w:rPr>
          <w:sz w:val="14"/>
        </w:rPr>
        <w:tab/>
      </w:r>
      <w:r w:rsidRPr="006C7B68">
        <w:rPr>
          <w:sz w:val="14"/>
        </w:rPr>
        <w:tab/>
        <w:t>ReselectionThreshold,</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t>s-IntraSearchQ-r9</w:t>
      </w:r>
      <w:r w:rsidRPr="006C7B68">
        <w:rPr>
          <w:sz w:val="14"/>
        </w:rPr>
        <w:tab/>
      </w:r>
      <w:r w:rsidRPr="006C7B68">
        <w:rPr>
          <w:sz w:val="14"/>
        </w:rPr>
        <w:tab/>
      </w:r>
      <w:r w:rsidRPr="006C7B68">
        <w:rPr>
          <w:sz w:val="14"/>
        </w:rPr>
        <w:tab/>
      </w:r>
      <w:r w:rsidRPr="006C7B68">
        <w:rPr>
          <w:sz w:val="14"/>
        </w:rPr>
        <w:tab/>
      </w:r>
      <w:r w:rsidRPr="006C7B68">
        <w:rPr>
          <w:sz w:val="14"/>
        </w:rPr>
        <w:tab/>
        <w:t>ReselectionThresholdQ-r9</w:t>
      </w:r>
    </w:p>
    <w:p w:rsidR="002B4E29" w:rsidRPr="006C7B68" w:rsidRDefault="002B4E29" w:rsidP="006C7B68">
      <w:pPr>
        <w:pStyle w:val="PL"/>
        <w:shd w:val="clear" w:color="auto" w:fill="E6E6E6"/>
        <w:ind w:left="284"/>
        <w:rPr>
          <w:sz w:val="14"/>
        </w:rPr>
      </w:pPr>
      <w:r w:rsidRPr="006C7B68">
        <w:rPr>
          <w:sz w:val="14"/>
        </w:rPr>
        <w:tab/>
      </w:r>
      <w:r w:rsidRPr="006C7B68">
        <w:rPr>
          <w:sz w:val="14"/>
        </w:rPr>
        <w:tab/>
        <w:t>}</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OPTIONAL,</w:t>
      </w:r>
      <w:r w:rsidRPr="006C7B68">
        <w:rPr>
          <w:sz w:val="14"/>
        </w:rPr>
        <w:tab/>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r>
      <w:r w:rsidRPr="006C7B68">
        <w:rPr>
          <w:sz w:val="14"/>
        </w:rPr>
        <w:tab/>
        <w:t>s-NonIntraSearch-v920</w:t>
      </w:r>
      <w:r w:rsidRPr="006C7B68">
        <w:rPr>
          <w:sz w:val="14"/>
        </w:rPr>
        <w:tab/>
      </w:r>
      <w:r w:rsidRPr="006C7B68">
        <w:rPr>
          <w:sz w:val="14"/>
        </w:rPr>
        <w:tab/>
      </w:r>
      <w:r w:rsidRPr="006C7B68">
        <w:rPr>
          <w:sz w:val="14"/>
        </w:rPr>
        <w:tab/>
      </w:r>
      <w:r w:rsidRPr="006C7B68">
        <w:rPr>
          <w:sz w:val="14"/>
        </w:rPr>
        <w:tab/>
        <w:t>SEQUENCE {</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t>s-NonIntraSearchP-r9</w:t>
      </w:r>
      <w:r w:rsidRPr="006C7B68">
        <w:rPr>
          <w:sz w:val="14"/>
        </w:rPr>
        <w:tab/>
      </w:r>
      <w:r w:rsidRPr="006C7B68">
        <w:rPr>
          <w:sz w:val="14"/>
        </w:rPr>
        <w:tab/>
      </w:r>
      <w:r w:rsidRPr="006C7B68">
        <w:rPr>
          <w:sz w:val="14"/>
        </w:rPr>
        <w:tab/>
      </w:r>
      <w:r w:rsidRPr="006C7B68">
        <w:rPr>
          <w:sz w:val="14"/>
        </w:rPr>
        <w:tab/>
        <w:t>ReselectionThreshold,</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t>s-NonIntraSearchQ-r9</w:t>
      </w:r>
      <w:r w:rsidRPr="006C7B68">
        <w:rPr>
          <w:sz w:val="14"/>
        </w:rPr>
        <w:tab/>
      </w:r>
      <w:r w:rsidRPr="006C7B68">
        <w:rPr>
          <w:sz w:val="14"/>
        </w:rPr>
        <w:tab/>
      </w:r>
      <w:r w:rsidRPr="006C7B68">
        <w:rPr>
          <w:sz w:val="14"/>
        </w:rPr>
        <w:tab/>
      </w:r>
      <w:r w:rsidRPr="006C7B68">
        <w:rPr>
          <w:sz w:val="14"/>
        </w:rPr>
        <w:tab/>
        <w:t>ReselectionThresholdQ-r9</w:t>
      </w:r>
    </w:p>
    <w:p w:rsidR="002B4E29" w:rsidRPr="006C7B68" w:rsidRDefault="002B4E29" w:rsidP="006C7B68">
      <w:pPr>
        <w:pStyle w:val="PL"/>
        <w:shd w:val="clear" w:color="auto" w:fill="E6E6E6"/>
        <w:ind w:left="284"/>
        <w:rPr>
          <w:sz w:val="14"/>
        </w:rPr>
      </w:pPr>
      <w:r w:rsidRPr="006C7B68">
        <w:rPr>
          <w:sz w:val="14"/>
        </w:rPr>
        <w:tab/>
      </w:r>
      <w:r w:rsidRPr="006C7B68">
        <w:rPr>
          <w:sz w:val="14"/>
        </w:rPr>
        <w:tab/>
        <w:t>}</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OPTIONAL,</w:t>
      </w:r>
      <w:r w:rsidRPr="006C7B68">
        <w:rPr>
          <w:sz w:val="14"/>
        </w:rPr>
        <w:tab/>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r>
      <w:r w:rsidRPr="006C7B68">
        <w:rPr>
          <w:sz w:val="14"/>
        </w:rPr>
        <w:tab/>
        <w:t>q-QualMin-r9</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Q-QualMin-r9</w:t>
      </w:r>
      <w:r w:rsidRPr="006C7B68">
        <w:rPr>
          <w:sz w:val="14"/>
        </w:rPr>
        <w:tab/>
      </w:r>
      <w:r w:rsidRPr="006C7B68">
        <w:rPr>
          <w:sz w:val="14"/>
        </w:rPr>
        <w:tab/>
      </w:r>
      <w:r w:rsidRPr="006C7B68">
        <w:rPr>
          <w:sz w:val="14"/>
        </w:rPr>
        <w:tab/>
      </w:r>
      <w:r w:rsidRPr="006C7B68">
        <w:rPr>
          <w:sz w:val="14"/>
        </w:rPr>
        <w:tab/>
        <w:t>OPTIONAL,</w:t>
      </w:r>
      <w:r w:rsidRPr="006C7B68">
        <w:rPr>
          <w:sz w:val="14"/>
        </w:rPr>
        <w:tab/>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r>
      <w:r w:rsidRPr="006C7B68">
        <w:rPr>
          <w:sz w:val="14"/>
        </w:rPr>
        <w:tab/>
        <w:t>threshServingLowQ-r9</w:t>
      </w:r>
      <w:r w:rsidRPr="006C7B68">
        <w:rPr>
          <w:sz w:val="14"/>
        </w:rPr>
        <w:tab/>
      </w:r>
      <w:r w:rsidRPr="006C7B68">
        <w:rPr>
          <w:sz w:val="14"/>
        </w:rPr>
        <w:tab/>
      </w:r>
      <w:r w:rsidRPr="006C7B68">
        <w:rPr>
          <w:sz w:val="14"/>
        </w:rPr>
        <w:tab/>
      </w:r>
      <w:r w:rsidRPr="006C7B68">
        <w:rPr>
          <w:sz w:val="14"/>
        </w:rPr>
        <w:tab/>
        <w:t>ReselectionThresholdQ-r9</w:t>
      </w:r>
      <w:r w:rsidRPr="006C7B68">
        <w:rPr>
          <w:sz w:val="14"/>
        </w:rPr>
        <w:tab/>
        <w:t>OPTIONAL</w:t>
      </w:r>
      <w:r w:rsidRPr="006C7B68">
        <w:rPr>
          <w:sz w:val="14"/>
        </w:rPr>
        <w:tab/>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t>]]</w:t>
      </w:r>
    </w:p>
    <w:p w:rsidR="002B4E29" w:rsidRPr="006C7B68" w:rsidRDefault="002B4E29" w:rsidP="006C7B68">
      <w:pPr>
        <w:pStyle w:val="PL"/>
        <w:shd w:val="clear" w:color="auto" w:fill="E6E6E6"/>
        <w:ind w:left="284"/>
        <w:rPr>
          <w:sz w:val="14"/>
        </w:rPr>
      </w:pPr>
      <w:r w:rsidRPr="006C7B68">
        <w:rPr>
          <w:sz w:val="14"/>
        </w:rPr>
        <w:t>}</w:t>
      </w:r>
    </w:p>
    <w:p w:rsidR="002B4E29" w:rsidRPr="006C7B68" w:rsidRDefault="002B4E29" w:rsidP="006C7B68">
      <w:pPr>
        <w:pStyle w:val="PL"/>
        <w:shd w:val="clear" w:color="auto" w:fill="E6E6E6"/>
        <w:ind w:left="284"/>
        <w:rPr>
          <w:sz w:val="14"/>
        </w:rPr>
      </w:pPr>
    </w:p>
    <w:p w:rsidR="002B4E29" w:rsidRPr="006C7B68" w:rsidRDefault="002B4E29" w:rsidP="006C7B68">
      <w:pPr>
        <w:pStyle w:val="PL"/>
        <w:shd w:val="clear" w:color="auto" w:fill="E6E6E6"/>
        <w:ind w:left="284"/>
        <w:rPr>
          <w:sz w:val="14"/>
        </w:rPr>
      </w:pPr>
      <w:r w:rsidRPr="006C7B68">
        <w:rPr>
          <w:sz w:val="14"/>
        </w:rPr>
        <w:t>-- ASN1STOP</w:t>
      </w:r>
    </w:p>
    <w:p w:rsidR="002B4E29" w:rsidRDefault="002B4E29" w:rsidP="009D7BF1"/>
    <w:p w:rsidR="002B4E29" w:rsidRPr="006C7B68" w:rsidRDefault="002B4E29" w:rsidP="006C7B68">
      <w:pPr>
        <w:pStyle w:val="TH"/>
        <w:ind w:left="284"/>
        <w:rPr>
          <w:i/>
          <w:iCs/>
          <w:sz w:val="18"/>
        </w:rPr>
      </w:pPr>
      <w:r w:rsidRPr="006C7B68">
        <w:rPr>
          <w:i/>
          <w:noProof/>
          <w:sz w:val="18"/>
        </w:rPr>
        <w:t xml:space="preserve">SystemInformationBlockType5 </w:t>
      </w:r>
      <w:r w:rsidRPr="006C7B68">
        <w:rPr>
          <w:i/>
          <w:iCs/>
          <w:noProof/>
          <w:sz w:val="18"/>
        </w:rPr>
        <w:t>information element</w:t>
      </w:r>
    </w:p>
    <w:p w:rsidR="002B4E29" w:rsidRPr="006C7B68" w:rsidRDefault="002B4E29" w:rsidP="006C7B68">
      <w:pPr>
        <w:pStyle w:val="PL"/>
        <w:shd w:val="clear" w:color="auto" w:fill="E6E6E6"/>
        <w:ind w:left="284"/>
        <w:rPr>
          <w:sz w:val="14"/>
        </w:rPr>
      </w:pPr>
      <w:r w:rsidRPr="006C7B68">
        <w:rPr>
          <w:sz w:val="14"/>
        </w:rPr>
        <w:t>-- ASN1START</w:t>
      </w:r>
    </w:p>
    <w:p w:rsidR="002B4E29" w:rsidRPr="006C7B68" w:rsidRDefault="002B4E29" w:rsidP="006C7B68">
      <w:pPr>
        <w:pStyle w:val="PL"/>
        <w:shd w:val="clear" w:color="auto" w:fill="E6E6E6"/>
        <w:ind w:left="284"/>
        <w:rPr>
          <w:sz w:val="14"/>
        </w:rPr>
      </w:pPr>
    </w:p>
    <w:p w:rsidR="002B4E29" w:rsidRPr="006C7B68" w:rsidRDefault="002B4E29" w:rsidP="006C7B68">
      <w:pPr>
        <w:pStyle w:val="PL"/>
        <w:shd w:val="clear" w:color="auto" w:fill="E6E6E6"/>
        <w:ind w:left="284"/>
        <w:rPr>
          <w:sz w:val="14"/>
        </w:rPr>
      </w:pPr>
      <w:r w:rsidRPr="006C7B68">
        <w:rPr>
          <w:sz w:val="14"/>
        </w:rPr>
        <w:t>SystemInformationBlockType5 ::=</w:t>
      </w:r>
      <w:r w:rsidRPr="006C7B68">
        <w:rPr>
          <w:sz w:val="14"/>
        </w:rPr>
        <w:tab/>
      </w:r>
      <w:r w:rsidRPr="006C7B68">
        <w:rPr>
          <w:sz w:val="14"/>
        </w:rPr>
        <w:tab/>
        <w:t>SEQUENCE {</w:t>
      </w:r>
    </w:p>
    <w:p w:rsidR="002B4E29" w:rsidRPr="006C7B68" w:rsidRDefault="002B4E29" w:rsidP="006C7B68">
      <w:pPr>
        <w:pStyle w:val="PL"/>
        <w:shd w:val="clear" w:color="auto" w:fill="E6E6E6"/>
        <w:ind w:left="284"/>
        <w:rPr>
          <w:sz w:val="14"/>
        </w:rPr>
      </w:pPr>
      <w:r w:rsidRPr="006C7B68">
        <w:rPr>
          <w:sz w:val="14"/>
        </w:rPr>
        <w:tab/>
        <w:t>interFreqCarrierFreqList</w:t>
      </w:r>
      <w:r w:rsidRPr="006C7B68">
        <w:rPr>
          <w:sz w:val="14"/>
        </w:rPr>
        <w:tab/>
      </w:r>
      <w:r w:rsidRPr="006C7B68">
        <w:rPr>
          <w:sz w:val="14"/>
        </w:rPr>
        <w:tab/>
      </w:r>
      <w:r w:rsidRPr="006C7B68">
        <w:rPr>
          <w:sz w:val="14"/>
        </w:rPr>
        <w:tab/>
        <w:t>InterFreqCarrierFreqList,</w:t>
      </w:r>
    </w:p>
    <w:p w:rsidR="002B4E29" w:rsidRPr="006C7B68" w:rsidRDefault="002B4E29" w:rsidP="006C7B68">
      <w:pPr>
        <w:pStyle w:val="PL"/>
        <w:shd w:val="clear" w:color="auto" w:fill="E6E6E6"/>
        <w:ind w:left="284"/>
        <w:rPr>
          <w:sz w:val="14"/>
        </w:rPr>
      </w:pPr>
      <w:r w:rsidRPr="006C7B68">
        <w:rPr>
          <w:sz w:val="14"/>
        </w:rPr>
        <w:tab/>
        <w:t>...,</w:t>
      </w:r>
    </w:p>
    <w:p w:rsidR="002B4E29" w:rsidRPr="006C7B68" w:rsidRDefault="002B4E29" w:rsidP="006C7B68">
      <w:pPr>
        <w:pStyle w:val="PL"/>
        <w:shd w:val="clear" w:color="auto" w:fill="E6E6E6"/>
        <w:ind w:left="284"/>
        <w:rPr>
          <w:sz w:val="14"/>
        </w:rPr>
      </w:pPr>
      <w:r w:rsidRPr="006C7B68">
        <w:rPr>
          <w:sz w:val="14"/>
        </w:rPr>
        <w:tab/>
        <w:t>lateNonCriticalExtension</w:t>
      </w:r>
      <w:r w:rsidRPr="006C7B68">
        <w:rPr>
          <w:sz w:val="14"/>
        </w:rPr>
        <w:tab/>
      </w:r>
      <w:r w:rsidRPr="006C7B68">
        <w:rPr>
          <w:sz w:val="14"/>
        </w:rPr>
        <w:tab/>
      </w:r>
      <w:r w:rsidRPr="006C7B68">
        <w:rPr>
          <w:sz w:val="14"/>
        </w:rPr>
        <w:tab/>
      </w:r>
      <w:r w:rsidRPr="006C7B68">
        <w:rPr>
          <w:sz w:val="14"/>
        </w:rPr>
        <w:tab/>
        <w:t>OCTET STRING</w:t>
      </w:r>
      <w:r w:rsidRPr="006C7B68">
        <w:rPr>
          <w:sz w:val="14"/>
        </w:rPr>
        <w:tab/>
      </w:r>
      <w:r w:rsidRPr="006C7B68">
        <w:rPr>
          <w:sz w:val="14"/>
        </w:rPr>
        <w:tab/>
      </w:r>
      <w:r w:rsidRPr="006C7B68">
        <w:rPr>
          <w:sz w:val="14"/>
        </w:rPr>
        <w:tab/>
      </w:r>
      <w:r w:rsidRPr="006C7B68">
        <w:rPr>
          <w:sz w:val="14"/>
        </w:rPr>
        <w:tab/>
        <w:t>OPTIONAL</w:t>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w:t>
      </w:r>
    </w:p>
    <w:p w:rsidR="002B4E29" w:rsidRPr="006C7B68" w:rsidRDefault="002B4E29" w:rsidP="006C7B68">
      <w:pPr>
        <w:pStyle w:val="PL"/>
        <w:shd w:val="clear" w:color="auto" w:fill="E6E6E6"/>
        <w:ind w:left="284"/>
        <w:rPr>
          <w:sz w:val="14"/>
        </w:rPr>
      </w:pPr>
    </w:p>
    <w:p w:rsidR="002B4E29" w:rsidRPr="006C7B68" w:rsidRDefault="002B4E29" w:rsidP="006C7B68">
      <w:pPr>
        <w:pStyle w:val="PL"/>
        <w:shd w:val="clear" w:color="auto" w:fill="E6E6E6"/>
        <w:ind w:left="284"/>
        <w:rPr>
          <w:sz w:val="14"/>
        </w:rPr>
      </w:pPr>
      <w:r w:rsidRPr="006C7B68">
        <w:rPr>
          <w:sz w:val="14"/>
        </w:rPr>
        <w:t>InterFreqCarrierFreqList ::=</w:t>
      </w:r>
      <w:r w:rsidRPr="006C7B68">
        <w:rPr>
          <w:sz w:val="14"/>
        </w:rPr>
        <w:tab/>
      </w:r>
      <w:r w:rsidRPr="006C7B68">
        <w:rPr>
          <w:sz w:val="14"/>
        </w:rPr>
        <w:tab/>
        <w:t>SEQUENCE (SIZE (1..maxFreq)) OF InterFreqCarrierFreqInfo</w:t>
      </w:r>
    </w:p>
    <w:p w:rsidR="002B4E29" w:rsidRPr="006C7B68" w:rsidRDefault="002B4E29" w:rsidP="006C7B68">
      <w:pPr>
        <w:pStyle w:val="PL"/>
        <w:shd w:val="clear" w:color="auto" w:fill="E6E6E6"/>
        <w:ind w:left="284"/>
        <w:rPr>
          <w:sz w:val="14"/>
        </w:rPr>
      </w:pPr>
    </w:p>
    <w:p w:rsidR="002B4E29" w:rsidRPr="006C7B68" w:rsidRDefault="002B4E29" w:rsidP="006C7B68">
      <w:pPr>
        <w:pStyle w:val="PL"/>
        <w:shd w:val="clear" w:color="auto" w:fill="E6E6E6"/>
        <w:ind w:left="284"/>
        <w:rPr>
          <w:sz w:val="14"/>
        </w:rPr>
      </w:pPr>
      <w:r w:rsidRPr="006C7B68">
        <w:rPr>
          <w:sz w:val="14"/>
        </w:rPr>
        <w:t>InterFreqCarrierFreqInfo ::=</w:t>
      </w:r>
      <w:r w:rsidRPr="006C7B68">
        <w:rPr>
          <w:sz w:val="14"/>
        </w:rPr>
        <w:tab/>
        <w:t>SEQUENCE {</w:t>
      </w:r>
    </w:p>
    <w:p w:rsidR="002B4E29" w:rsidRPr="006C7B68" w:rsidRDefault="002B4E29" w:rsidP="006C7B68">
      <w:pPr>
        <w:pStyle w:val="PL"/>
        <w:shd w:val="clear" w:color="auto" w:fill="E6E6E6"/>
        <w:ind w:left="284"/>
        <w:rPr>
          <w:sz w:val="14"/>
        </w:rPr>
      </w:pPr>
      <w:r w:rsidRPr="006C7B68">
        <w:rPr>
          <w:sz w:val="14"/>
        </w:rPr>
        <w:tab/>
        <w:t>dl-CarrierFreq</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ARFCN-ValueEUTRA,</w:t>
      </w:r>
    </w:p>
    <w:p w:rsidR="002B4E29" w:rsidRPr="006C7B68" w:rsidRDefault="002B4E29" w:rsidP="006C7B68">
      <w:pPr>
        <w:pStyle w:val="PL"/>
        <w:shd w:val="clear" w:color="auto" w:fill="E6E6E6"/>
        <w:ind w:left="284"/>
        <w:rPr>
          <w:sz w:val="14"/>
        </w:rPr>
      </w:pPr>
      <w:r w:rsidRPr="006C7B68">
        <w:rPr>
          <w:sz w:val="14"/>
        </w:rPr>
        <w:tab/>
        <w:t>q-RxLevMin</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Q-RxLevMin,</w:t>
      </w:r>
    </w:p>
    <w:p w:rsidR="002B4E29" w:rsidRPr="006C7B68" w:rsidRDefault="002B4E29" w:rsidP="006C7B68">
      <w:pPr>
        <w:pStyle w:val="PL"/>
        <w:shd w:val="clear" w:color="auto" w:fill="E6E6E6"/>
        <w:ind w:left="284"/>
        <w:rPr>
          <w:sz w:val="14"/>
        </w:rPr>
      </w:pPr>
      <w:r w:rsidRPr="006C7B68">
        <w:rPr>
          <w:sz w:val="14"/>
        </w:rPr>
        <w:tab/>
        <w:t>p-Max</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P-Max</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OPTIONAL,</w:t>
      </w:r>
      <w:r w:rsidRPr="006C7B68">
        <w:rPr>
          <w:sz w:val="14"/>
        </w:rPr>
        <w:tab/>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t>t-ReselectionEUTRA</w:t>
      </w:r>
      <w:r w:rsidRPr="006C7B68">
        <w:rPr>
          <w:sz w:val="14"/>
        </w:rPr>
        <w:tab/>
      </w:r>
      <w:r w:rsidRPr="006C7B68">
        <w:rPr>
          <w:sz w:val="14"/>
        </w:rPr>
        <w:tab/>
      </w:r>
      <w:r w:rsidRPr="006C7B68">
        <w:rPr>
          <w:sz w:val="14"/>
        </w:rPr>
        <w:tab/>
      </w:r>
      <w:r w:rsidRPr="006C7B68">
        <w:rPr>
          <w:sz w:val="14"/>
        </w:rPr>
        <w:tab/>
      </w:r>
      <w:r w:rsidRPr="006C7B68">
        <w:rPr>
          <w:sz w:val="14"/>
        </w:rPr>
        <w:tab/>
        <w:t>T-Reselection,</w:t>
      </w:r>
    </w:p>
    <w:p w:rsidR="002B4E29" w:rsidRPr="006C7B68" w:rsidRDefault="002B4E29" w:rsidP="006C7B68">
      <w:pPr>
        <w:pStyle w:val="PL"/>
        <w:shd w:val="clear" w:color="auto" w:fill="E6E6E6"/>
        <w:ind w:left="284"/>
        <w:rPr>
          <w:sz w:val="14"/>
        </w:rPr>
      </w:pPr>
      <w:r w:rsidRPr="006C7B68">
        <w:rPr>
          <w:sz w:val="14"/>
        </w:rPr>
        <w:tab/>
        <w:t>t-ReselectionEUTRA-SF</w:t>
      </w:r>
      <w:r w:rsidRPr="006C7B68">
        <w:rPr>
          <w:sz w:val="14"/>
        </w:rPr>
        <w:tab/>
      </w:r>
      <w:r w:rsidRPr="006C7B68">
        <w:rPr>
          <w:sz w:val="14"/>
        </w:rPr>
        <w:tab/>
      </w:r>
      <w:r w:rsidRPr="006C7B68">
        <w:rPr>
          <w:sz w:val="14"/>
        </w:rPr>
        <w:tab/>
      </w:r>
      <w:r w:rsidRPr="006C7B68">
        <w:rPr>
          <w:sz w:val="14"/>
        </w:rPr>
        <w:tab/>
        <w:t>SpeedStateScaleFactors</w:t>
      </w:r>
      <w:r w:rsidRPr="006C7B68">
        <w:rPr>
          <w:sz w:val="14"/>
        </w:rPr>
        <w:tab/>
      </w:r>
      <w:r w:rsidRPr="006C7B68">
        <w:rPr>
          <w:sz w:val="14"/>
        </w:rPr>
        <w:tab/>
      </w:r>
      <w:r w:rsidRPr="006C7B68">
        <w:rPr>
          <w:sz w:val="14"/>
        </w:rPr>
        <w:tab/>
        <w:t>OPTIONAL,</w:t>
      </w:r>
      <w:r w:rsidRPr="006C7B68">
        <w:rPr>
          <w:sz w:val="14"/>
        </w:rPr>
        <w:tab/>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t>threshX-High</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ReselectionThreshold,</w:t>
      </w:r>
    </w:p>
    <w:p w:rsidR="002B4E29" w:rsidRPr="006C7B68" w:rsidRDefault="002B4E29" w:rsidP="006C7B68">
      <w:pPr>
        <w:pStyle w:val="PL"/>
        <w:shd w:val="clear" w:color="auto" w:fill="E6E6E6"/>
        <w:ind w:left="284"/>
        <w:rPr>
          <w:sz w:val="14"/>
        </w:rPr>
      </w:pPr>
      <w:r w:rsidRPr="006C7B68">
        <w:rPr>
          <w:sz w:val="14"/>
        </w:rPr>
        <w:tab/>
        <w:t>threshX-Low</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ReselectionThreshold,</w:t>
      </w:r>
    </w:p>
    <w:p w:rsidR="002B4E29" w:rsidRPr="006C7B68" w:rsidRDefault="002B4E29" w:rsidP="006C7B68">
      <w:pPr>
        <w:pStyle w:val="PL"/>
        <w:shd w:val="clear" w:color="auto" w:fill="E6E6E6"/>
        <w:ind w:left="284"/>
        <w:rPr>
          <w:sz w:val="14"/>
        </w:rPr>
      </w:pPr>
      <w:r w:rsidRPr="006C7B68">
        <w:rPr>
          <w:sz w:val="14"/>
        </w:rPr>
        <w:tab/>
      </w:r>
      <w:r w:rsidRPr="006C7B68">
        <w:rPr>
          <w:sz w:val="14"/>
          <w:highlight w:val="yellow"/>
        </w:rPr>
        <w:t>allowedMeasBandwidth</w:t>
      </w:r>
      <w:r w:rsidRPr="006C7B68">
        <w:rPr>
          <w:sz w:val="14"/>
          <w:highlight w:val="yellow"/>
        </w:rPr>
        <w:tab/>
      </w:r>
      <w:r w:rsidRPr="006C7B68">
        <w:rPr>
          <w:sz w:val="14"/>
          <w:highlight w:val="yellow"/>
        </w:rPr>
        <w:tab/>
      </w:r>
      <w:r w:rsidRPr="006C7B68">
        <w:rPr>
          <w:sz w:val="14"/>
          <w:highlight w:val="yellow"/>
        </w:rPr>
        <w:tab/>
      </w:r>
      <w:r w:rsidRPr="006C7B68">
        <w:rPr>
          <w:sz w:val="14"/>
          <w:highlight w:val="yellow"/>
        </w:rPr>
        <w:tab/>
        <w:t>AllowedMeasBandwidth,</w:t>
      </w:r>
    </w:p>
    <w:p w:rsidR="002B4E29" w:rsidRPr="006C7B68" w:rsidRDefault="002B4E29" w:rsidP="006C7B68">
      <w:pPr>
        <w:pStyle w:val="PL"/>
        <w:shd w:val="clear" w:color="auto" w:fill="E6E6E6"/>
        <w:ind w:left="284"/>
        <w:rPr>
          <w:sz w:val="14"/>
        </w:rPr>
      </w:pPr>
      <w:r w:rsidRPr="006C7B68">
        <w:rPr>
          <w:sz w:val="14"/>
        </w:rPr>
        <w:tab/>
        <w:t>presenceAntennaPort1</w:t>
      </w:r>
      <w:r w:rsidRPr="006C7B68">
        <w:rPr>
          <w:sz w:val="14"/>
        </w:rPr>
        <w:tab/>
      </w:r>
      <w:r w:rsidRPr="006C7B68">
        <w:rPr>
          <w:sz w:val="14"/>
        </w:rPr>
        <w:tab/>
      </w:r>
      <w:r w:rsidRPr="006C7B68">
        <w:rPr>
          <w:sz w:val="14"/>
        </w:rPr>
        <w:tab/>
      </w:r>
      <w:r w:rsidRPr="006C7B68">
        <w:rPr>
          <w:sz w:val="14"/>
        </w:rPr>
        <w:tab/>
        <w:t>PresenceAntennaPort1,</w:t>
      </w:r>
    </w:p>
    <w:p w:rsidR="002B4E29" w:rsidRPr="006C7B68" w:rsidRDefault="002B4E29" w:rsidP="006C7B68">
      <w:pPr>
        <w:pStyle w:val="PL"/>
        <w:shd w:val="clear" w:color="auto" w:fill="E6E6E6"/>
        <w:ind w:left="284"/>
        <w:rPr>
          <w:sz w:val="14"/>
        </w:rPr>
      </w:pPr>
      <w:r w:rsidRPr="006C7B68">
        <w:rPr>
          <w:sz w:val="14"/>
        </w:rPr>
        <w:tab/>
        <w:t>cellReselectionPriority</w:t>
      </w:r>
      <w:r w:rsidRPr="006C7B68">
        <w:rPr>
          <w:sz w:val="14"/>
        </w:rPr>
        <w:tab/>
      </w:r>
      <w:r w:rsidRPr="006C7B68">
        <w:rPr>
          <w:sz w:val="14"/>
        </w:rPr>
        <w:tab/>
      </w:r>
      <w:r w:rsidRPr="006C7B68">
        <w:rPr>
          <w:sz w:val="14"/>
        </w:rPr>
        <w:tab/>
      </w:r>
      <w:r w:rsidRPr="006C7B68">
        <w:rPr>
          <w:sz w:val="14"/>
        </w:rPr>
        <w:tab/>
        <w:t>CellReselectionPriority</w:t>
      </w:r>
      <w:r w:rsidRPr="006C7B68">
        <w:rPr>
          <w:sz w:val="14"/>
        </w:rPr>
        <w:tab/>
      </w:r>
      <w:r w:rsidRPr="006C7B68">
        <w:rPr>
          <w:sz w:val="14"/>
        </w:rPr>
        <w:tab/>
      </w:r>
      <w:r w:rsidRPr="006C7B68">
        <w:rPr>
          <w:sz w:val="14"/>
        </w:rPr>
        <w:tab/>
        <w:t>OPTIONAL,</w:t>
      </w:r>
      <w:r w:rsidRPr="006C7B68">
        <w:rPr>
          <w:sz w:val="14"/>
        </w:rPr>
        <w:tab/>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t>neighCellConfig</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NeighCellConfig,</w:t>
      </w:r>
    </w:p>
    <w:p w:rsidR="002B4E29" w:rsidRPr="006C7B68" w:rsidRDefault="002B4E29" w:rsidP="006C7B68">
      <w:pPr>
        <w:pStyle w:val="PL"/>
        <w:shd w:val="clear" w:color="auto" w:fill="E6E6E6"/>
        <w:ind w:left="284"/>
        <w:rPr>
          <w:sz w:val="14"/>
        </w:rPr>
      </w:pPr>
      <w:r w:rsidRPr="006C7B68">
        <w:rPr>
          <w:sz w:val="14"/>
        </w:rPr>
        <w:tab/>
        <w:t>q-OffsetFreq</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Q-OffsetRange</w:t>
      </w:r>
      <w:r w:rsidRPr="006C7B68">
        <w:rPr>
          <w:sz w:val="14"/>
        </w:rPr>
        <w:tab/>
      </w:r>
      <w:r w:rsidRPr="006C7B68">
        <w:rPr>
          <w:sz w:val="14"/>
        </w:rPr>
        <w:tab/>
      </w:r>
      <w:r w:rsidRPr="006C7B68">
        <w:rPr>
          <w:sz w:val="14"/>
        </w:rPr>
        <w:tab/>
      </w:r>
      <w:r w:rsidRPr="006C7B68">
        <w:rPr>
          <w:sz w:val="14"/>
        </w:rPr>
        <w:tab/>
      </w:r>
      <w:r w:rsidRPr="006C7B68">
        <w:rPr>
          <w:sz w:val="14"/>
        </w:rPr>
        <w:tab/>
        <w:t>DEFAULT dB0,</w:t>
      </w:r>
    </w:p>
    <w:p w:rsidR="002B4E29" w:rsidRPr="006C7B68" w:rsidRDefault="002B4E29" w:rsidP="006C7B68">
      <w:pPr>
        <w:pStyle w:val="PL"/>
        <w:shd w:val="clear" w:color="auto" w:fill="E6E6E6"/>
        <w:ind w:left="284"/>
        <w:rPr>
          <w:sz w:val="14"/>
        </w:rPr>
      </w:pPr>
      <w:r w:rsidRPr="006C7B68">
        <w:rPr>
          <w:sz w:val="14"/>
        </w:rPr>
        <w:tab/>
        <w:t>interFreqNeighCellList</w:t>
      </w:r>
      <w:r w:rsidRPr="006C7B68">
        <w:rPr>
          <w:sz w:val="14"/>
        </w:rPr>
        <w:tab/>
      </w:r>
      <w:r w:rsidRPr="006C7B68">
        <w:rPr>
          <w:sz w:val="14"/>
        </w:rPr>
        <w:tab/>
      </w:r>
      <w:r w:rsidRPr="006C7B68">
        <w:rPr>
          <w:sz w:val="14"/>
        </w:rPr>
        <w:tab/>
      </w:r>
      <w:r w:rsidRPr="006C7B68">
        <w:rPr>
          <w:sz w:val="14"/>
        </w:rPr>
        <w:tab/>
        <w:t>InterFreqNeighCellList</w:t>
      </w:r>
      <w:r w:rsidRPr="006C7B68">
        <w:rPr>
          <w:sz w:val="14"/>
        </w:rPr>
        <w:tab/>
      </w:r>
      <w:r w:rsidRPr="006C7B68">
        <w:rPr>
          <w:sz w:val="14"/>
        </w:rPr>
        <w:tab/>
      </w:r>
      <w:r w:rsidRPr="006C7B68">
        <w:rPr>
          <w:sz w:val="14"/>
        </w:rPr>
        <w:tab/>
        <w:t xml:space="preserve">OPTIONAL, </w:t>
      </w:r>
      <w:r w:rsidRPr="006C7B68">
        <w:rPr>
          <w:sz w:val="14"/>
        </w:rPr>
        <w:tab/>
      </w:r>
      <w:r w:rsidRPr="006C7B68">
        <w:rPr>
          <w:sz w:val="14"/>
        </w:rPr>
        <w:tab/>
        <w:t>-- Need OR</w:t>
      </w:r>
    </w:p>
    <w:p w:rsidR="002B4E29" w:rsidRPr="006C7B68" w:rsidRDefault="002B4E29" w:rsidP="006C7B68">
      <w:pPr>
        <w:pStyle w:val="PL"/>
        <w:shd w:val="clear" w:color="auto" w:fill="E6E6E6"/>
        <w:ind w:left="284"/>
        <w:rPr>
          <w:sz w:val="14"/>
        </w:rPr>
      </w:pPr>
      <w:r w:rsidRPr="006C7B68">
        <w:rPr>
          <w:sz w:val="14"/>
        </w:rPr>
        <w:tab/>
        <w:t>interFreqBlackCellList</w:t>
      </w:r>
      <w:r w:rsidRPr="006C7B68">
        <w:rPr>
          <w:sz w:val="14"/>
        </w:rPr>
        <w:tab/>
      </w:r>
      <w:r w:rsidRPr="006C7B68">
        <w:rPr>
          <w:sz w:val="14"/>
        </w:rPr>
        <w:tab/>
      </w:r>
      <w:r w:rsidRPr="006C7B68">
        <w:rPr>
          <w:sz w:val="14"/>
        </w:rPr>
        <w:tab/>
      </w:r>
      <w:r w:rsidRPr="006C7B68">
        <w:rPr>
          <w:sz w:val="14"/>
        </w:rPr>
        <w:tab/>
        <w:t>InterFreqBlackCellList</w:t>
      </w:r>
      <w:r w:rsidRPr="006C7B68">
        <w:rPr>
          <w:sz w:val="14"/>
        </w:rPr>
        <w:tab/>
      </w:r>
      <w:r w:rsidRPr="006C7B68">
        <w:rPr>
          <w:sz w:val="14"/>
        </w:rPr>
        <w:tab/>
      </w:r>
      <w:r w:rsidRPr="006C7B68">
        <w:rPr>
          <w:sz w:val="14"/>
        </w:rPr>
        <w:tab/>
        <w:t xml:space="preserve">OPTIONAL, </w:t>
      </w:r>
      <w:r w:rsidRPr="006C7B68">
        <w:rPr>
          <w:sz w:val="14"/>
        </w:rPr>
        <w:tab/>
      </w:r>
      <w:r w:rsidRPr="006C7B68">
        <w:rPr>
          <w:sz w:val="14"/>
        </w:rPr>
        <w:tab/>
        <w:t>-- Need OR</w:t>
      </w:r>
    </w:p>
    <w:p w:rsidR="002B4E29" w:rsidRPr="006C7B68" w:rsidRDefault="002B4E29" w:rsidP="006C7B68">
      <w:pPr>
        <w:pStyle w:val="PL"/>
        <w:shd w:val="clear" w:color="auto" w:fill="E6E6E6"/>
        <w:ind w:left="284"/>
        <w:rPr>
          <w:sz w:val="14"/>
        </w:rPr>
      </w:pPr>
      <w:r w:rsidRPr="006C7B68">
        <w:rPr>
          <w:sz w:val="14"/>
        </w:rPr>
        <w:tab/>
        <w:t>...,</w:t>
      </w:r>
    </w:p>
    <w:p w:rsidR="002B4E29" w:rsidRPr="006C7B68" w:rsidRDefault="002B4E29" w:rsidP="006C7B68">
      <w:pPr>
        <w:pStyle w:val="PL"/>
        <w:shd w:val="clear" w:color="auto" w:fill="E6E6E6"/>
        <w:ind w:left="284"/>
        <w:rPr>
          <w:sz w:val="14"/>
        </w:rPr>
      </w:pPr>
      <w:r w:rsidRPr="006C7B68">
        <w:rPr>
          <w:sz w:val="14"/>
        </w:rPr>
        <w:tab/>
        <w:t>[[</w:t>
      </w:r>
      <w:r w:rsidRPr="006C7B68">
        <w:rPr>
          <w:sz w:val="14"/>
        </w:rPr>
        <w:tab/>
        <w:t>q-QualMin-r9</w:t>
      </w:r>
      <w:r w:rsidRPr="006C7B68">
        <w:rPr>
          <w:sz w:val="14"/>
        </w:rPr>
        <w:tab/>
      </w:r>
      <w:r w:rsidRPr="006C7B68">
        <w:rPr>
          <w:sz w:val="14"/>
        </w:rPr>
        <w:tab/>
      </w:r>
      <w:r w:rsidRPr="006C7B68">
        <w:rPr>
          <w:sz w:val="14"/>
        </w:rPr>
        <w:tab/>
      </w:r>
      <w:r w:rsidRPr="006C7B68">
        <w:rPr>
          <w:sz w:val="14"/>
        </w:rPr>
        <w:tab/>
      </w:r>
      <w:r w:rsidRPr="006C7B68">
        <w:rPr>
          <w:sz w:val="14"/>
        </w:rPr>
        <w:tab/>
        <w:t>Q-QualMin-r9</w:t>
      </w:r>
      <w:r w:rsidRPr="006C7B68">
        <w:rPr>
          <w:sz w:val="14"/>
        </w:rPr>
        <w:tab/>
      </w:r>
      <w:r w:rsidRPr="006C7B68">
        <w:rPr>
          <w:sz w:val="14"/>
        </w:rPr>
        <w:tab/>
      </w:r>
      <w:r w:rsidRPr="006C7B68">
        <w:rPr>
          <w:sz w:val="14"/>
        </w:rPr>
        <w:tab/>
      </w:r>
      <w:r w:rsidRPr="006C7B68">
        <w:rPr>
          <w:sz w:val="14"/>
        </w:rPr>
        <w:tab/>
      </w:r>
      <w:r w:rsidRPr="006C7B68">
        <w:rPr>
          <w:sz w:val="14"/>
        </w:rPr>
        <w:tab/>
        <w:t>OPTIONAL,</w:t>
      </w:r>
      <w:r w:rsidRPr="006C7B68">
        <w:rPr>
          <w:sz w:val="14"/>
        </w:rPr>
        <w:tab/>
      </w:r>
      <w:r w:rsidRPr="006C7B68">
        <w:rPr>
          <w:sz w:val="14"/>
        </w:rPr>
        <w:tab/>
        <w:t>-- Need OP</w:t>
      </w:r>
    </w:p>
    <w:p w:rsidR="002B4E29" w:rsidRPr="006C7B68" w:rsidRDefault="002B4E29" w:rsidP="006C7B68">
      <w:pPr>
        <w:pStyle w:val="PL"/>
        <w:shd w:val="clear" w:color="auto" w:fill="E6E6E6"/>
        <w:ind w:left="284"/>
        <w:rPr>
          <w:sz w:val="14"/>
        </w:rPr>
      </w:pPr>
      <w:r w:rsidRPr="006C7B68">
        <w:rPr>
          <w:sz w:val="14"/>
        </w:rPr>
        <w:tab/>
      </w:r>
      <w:r w:rsidRPr="006C7B68">
        <w:rPr>
          <w:sz w:val="14"/>
        </w:rPr>
        <w:tab/>
        <w:t>threshX-Q-r9</w:t>
      </w:r>
      <w:r w:rsidRPr="006C7B68">
        <w:rPr>
          <w:sz w:val="14"/>
        </w:rPr>
        <w:tab/>
      </w:r>
      <w:r w:rsidRPr="006C7B68">
        <w:rPr>
          <w:sz w:val="14"/>
        </w:rPr>
        <w:tab/>
      </w:r>
      <w:r w:rsidRPr="006C7B68">
        <w:rPr>
          <w:sz w:val="14"/>
        </w:rPr>
        <w:tab/>
      </w:r>
      <w:r w:rsidRPr="006C7B68">
        <w:rPr>
          <w:sz w:val="14"/>
        </w:rPr>
        <w:tab/>
      </w:r>
      <w:r w:rsidRPr="006C7B68">
        <w:rPr>
          <w:sz w:val="14"/>
        </w:rPr>
        <w:tab/>
        <w:t>SEQUENCE {</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t>threshX-HighQ-r9</w:t>
      </w:r>
      <w:r w:rsidRPr="006C7B68">
        <w:rPr>
          <w:sz w:val="14"/>
        </w:rPr>
        <w:tab/>
      </w:r>
      <w:r w:rsidRPr="006C7B68">
        <w:rPr>
          <w:sz w:val="14"/>
        </w:rPr>
        <w:tab/>
      </w:r>
      <w:r w:rsidRPr="006C7B68">
        <w:rPr>
          <w:sz w:val="14"/>
        </w:rPr>
        <w:tab/>
      </w:r>
      <w:r w:rsidRPr="006C7B68">
        <w:rPr>
          <w:sz w:val="14"/>
        </w:rPr>
        <w:tab/>
        <w:t>ReselectionThresholdQ-r9,</w:t>
      </w:r>
    </w:p>
    <w:p w:rsidR="002B4E29" w:rsidRPr="006C7B68" w:rsidRDefault="002B4E29" w:rsidP="006C7B68">
      <w:pPr>
        <w:pStyle w:val="PL"/>
        <w:shd w:val="clear" w:color="auto" w:fill="E6E6E6"/>
        <w:ind w:left="284"/>
        <w:rPr>
          <w:sz w:val="14"/>
        </w:rPr>
      </w:pPr>
      <w:r w:rsidRPr="006C7B68">
        <w:rPr>
          <w:sz w:val="14"/>
        </w:rPr>
        <w:tab/>
      </w:r>
      <w:r w:rsidRPr="006C7B68">
        <w:rPr>
          <w:sz w:val="14"/>
        </w:rPr>
        <w:tab/>
      </w:r>
      <w:r w:rsidRPr="006C7B68">
        <w:rPr>
          <w:sz w:val="14"/>
        </w:rPr>
        <w:tab/>
        <w:t>threshX-LowQ-r9</w:t>
      </w:r>
      <w:r w:rsidRPr="006C7B68">
        <w:rPr>
          <w:sz w:val="14"/>
        </w:rPr>
        <w:tab/>
      </w:r>
      <w:r w:rsidRPr="006C7B68">
        <w:rPr>
          <w:sz w:val="14"/>
        </w:rPr>
        <w:tab/>
      </w:r>
      <w:r w:rsidRPr="006C7B68">
        <w:rPr>
          <w:sz w:val="14"/>
        </w:rPr>
        <w:tab/>
      </w:r>
      <w:r w:rsidRPr="006C7B68">
        <w:rPr>
          <w:sz w:val="14"/>
        </w:rPr>
        <w:tab/>
      </w:r>
      <w:r w:rsidRPr="006C7B68">
        <w:rPr>
          <w:sz w:val="14"/>
        </w:rPr>
        <w:tab/>
        <w:t>ReselectionThresholdQ-r9</w:t>
      </w:r>
    </w:p>
    <w:p w:rsidR="002B4E29" w:rsidRPr="006C7B68" w:rsidRDefault="002B4E29" w:rsidP="006C7B68">
      <w:pPr>
        <w:pStyle w:val="PL"/>
        <w:shd w:val="clear" w:color="auto" w:fill="E6E6E6"/>
        <w:ind w:left="284"/>
        <w:rPr>
          <w:sz w:val="14"/>
        </w:rPr>
      </w:pPr>
      <w:r w:rsidRPr="006C7B68">
        <w:rPr>
          <w:sz w:val="14"/>
        </w:rPr>
        <w:tab/>
      </w:r>
      <w:r w:rsidRPr="006C7B68">
        <w:rPr>
          <w:sz w:val="14"/>
        </w:rPr>
        <w:tab/>
        <w:t>}</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OPTIONAL</w:t>
      </w:r>
      <w:r w:rsidRPr="006C7B68">
        <w:rPr>
          <w:sz w:val="14"/>
        </w:rPr>
        <w:tab/>
      </w:r>
      <w:r w:rsidRPr="006C7B68">
        <w:rPr>
          <w:sz w:val="14"/>
        </w:rPr>
        <w:tab/>
        <w:t>-- Cond RSRQ</w:t>
      </w:r>
    </w:p>
    <w:p w:rsidR="002B4E29" w:rsidRPr="006C7B68" w:rsidRDefault="002B4E29" w:rsidP="006C7B68">
      <w:pPr>
        <w:pStyle w:val="PL"/>
        <w:shd w:val="clear" w:color="auto" w:fill="E6E6E6"/>
        <w:ind w:left="284"/>
        <w:rPr>
          <w:sz w:val="14"/>
        </w:rPr>
      </w:pPr>
      <w:r w:rsidRPr="006C7B68">
        <w:rPr>
          <w:sz w:val="14"/>
        </w:rPr>
        <w:tab/>
        <w:t>]]</w:t>
      </w:r>
    </w:p>
    <w:p w:rsidR="002B4E29" w:rsidRPr="006C7B68" w:rsidRDefault="002B4E29" w:rsidP="006C7B68">
      <w:pPr>
        <w:pStyle w:val="PL"/>
        <w:shd w:val="clear" w:color="auto" w:fill="E6E6E6"/>
        <w:ind w:left="284"/>
        <w:rPr>
          <w:sz w:val="14"/>
        </w:rPr>
      </w:pPr>
      <w:r w:rsidRPr="006C7B68">
        <w:rPr>
          <w:sz w:val="14"/>
        </w:rPr>
        <w:t>}</w:t>
      </w:r>
    </w:p>
    <w:p w:rsidR="002B4E29" w:rsidRPr="006C7B68" w:rsidRDefault="002B4E29" w:rsidP="006C7B68">
      <w:pPr>
        <w:pStyle w:val="PL"/>
        <w:shd w:val="clear" w:color="auto" w:fill="E6E6E6"/>
        <w:ind w:left="284"/>
        <w:rPr>
          <w:sz w:val="14"/>
        </w:rPr>
      </w:pPr>
    </w:p>
    <w:p w:rsidR="002B4E29" w:rsidRPr="006C7B68" w:rsidRDefault="002B4E29" w:rsidP="006C7B68">
      <w:pPr>
        <w:pStyle w:val="PL"/>
        <w:shd w:val="clear" w:color="auto" w:fill="E6E6E6"/>
        <w:ind w:left="284"/>
        <w:rPr>
          <w:sz w:val="14"/>
        </w:rPr>
      </w:pPr>
      <w:r w:rsidRPr="006C7B68">
        <w:rPr>
          <w:sz w:val="14"/>
        </w:rPr>
        <w:t>InterFreqNeighCellList ::=</w:t>
      </w:r>
      <w:r w:rsidRPr="006C7B68">
        <w:rPr>
          <w:sz w:val="14"/>
        </w:rPr>
        <w:tab/>
      </w:r>
      <w:r w:rsidRPr="006C7B68">
        <w:rPr>
          <w:sz w:val="14"/>
        </w:rPr>
        <w:tab/>
      </w:r>
      <w:r w:rsidRPr="006C7B68">
        <w:rPr>
          <w:sz w:val="14"/>
        </w:rPr>
        <w:tab/>
        <w:t>SEQUENCE (SIZE (1..maxCellInter)) OF InterFreqNeighCellInfo</w:t>
      </w:r>
    </w:p>
    <w:p w:rsidR="002B4E29" w:rsidRPr="006C7B68" w:rsidRDefault="002B4E29" w:rsidP="006C7B68">
      <w:pPr>
        <w:pStyle w:val="PL"/>
        <w:shd w:val="clear" w:color="auto" w:fill="E6E6E6"/>
        <w:ind w:left="284"/>
        <w:rPr>
          <w:sz w:val="14"/>
        </w:rPr>
      </w:pPr>
    </w:p>
    <w:p w:rsidR="002B4E29" w:rsidRPr="006C7B68" w:rsidRDefault="002B4E29" w:rsidP="006C7B68">
      <w:pPr>
        <w:pStyle w:val="PL"/>
        <w:shd w:val="clear" w:color="auto" w:fill="E6E6E6"/>
        <w:ind w:left="284"/>
        <w:rPr>
          <w:sz w:val="14"/>
        </w:rPr>
      </w:pPr>
      <w:r w:rsidRPr="006C7B68">
        <w:rPr>
          <w:sz w:val="14"/>
        </w:rPr>
        <w:t>InterFreqNeighCellInfo ::=</w:t>
      </w:r>
      <w:r w:rsidRPr="006C7B68">
        <w:rPr>
          <w:sz w:val="14"/>
        </w:rPr>
        <w:tab/>
      </w:r>
      <w:r w:rsidRPr="006C7B68">
        <w:rPr>
          <w:sz w:val="14"/>
        </w:rPr>
        <w:tab/>
      </w:r>
      <w:r w:rsidRPr="006C7B68">
        <w:rPr>
          <w:sz w:val="14"/>
        </w:rPr>
        <w:tab/>
        <w:t>SEQUENCE {</w:t>
      </w:r>
    </w:p>
    <w:p w:rsidR="002B4E29" w:rsidRPr="006C7B68" w:rsidRDefault="002B4E29" w:rsidP="006C7B68">
      <w:pPr>
        <w:pStyle w:val="PL"/>
        <w:shd w:val="clear" w:color="auto" w:fill="E6E6E6"/>
        <w:ind w:left="284"/>
        <w:rPr>
          <w:sz w:val="14"/>
        </w:rPr>
      </w:pPr>
      <w:r w:rsidRPr="006C7B68">
        <w:rPr>
          <w:sz w:val="14"/>
        </w:rPr>
        <w:tab/>
        <w:t>physCellId</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PhysCellId,</w:t>
      </w:r>
    </w:p>
    <w:p w:rsidR="002B4E29" w:rsidRPr="006C7B68" w:rsidRDefault="002B4E29" w:rsidP="006C7B68">
      <w:pPr>
        <w:pStyle w:val="PL"/>
        <w:shd w:val="clear" w:color="auto" w:fill="E6E6E6"/>
        <w:ind w:left="284"/>
        <w:rPr>
          <w:sz w:val="14"/>
        </w:rPr>
      </w:pPr>
      <w:r w:rsidRPr="006C7B68">
        <w:rPr>
          <w:sz w:val="14"/>
        </w:rPr>
        <w:tab/>
        <w:t>q-OffsetCell</w:t>
      </w:r>
      <w:r w:rsidRPr="006C7B68">
        <w:rPr>
          <w:sz w:val="14"/>
        </w:rPr>
        <w:tab/>
      </w:r>
      <w:r w:rsidRPr="006C7B68">
        <w:rPr>
          <w:sz w:val="14"/>
        </w:rPr>
        <w:tab/>
      </w:r>
      <w:r w:rsidRPr="006C7B68">
        <w:rPr>
          <w:sz w:val="14"/>
        </w:rPr>
        <w:tab/>
      </w:r>
      <w:r w:rsidRPr="006C7B68">
        <w:rPr>
          <w:sz w:val="14"/>
        </w:rPr>
        <w:tab/>
      </w:r>
      <w:r w:rsidRPr="006C7B68">
        <w:rPr>
          <w:sz w:val="14"/>
        </w:rPr>
        <w:tab/>
      </w:r>
      <w:r w:rsidRPr="006C7B68">
        <w:rPr>
          <w:sz w:val="14"/>
        </w:rPr>
        <w:tab/>
        <w:t>Q-OffsetRange</w:t>
      </w:r>
    </w:p>
    <w:p w:rsidR="002B4E29" w:rsidRPr="006C7B68" w:rsidRDefault="002B4E29" w:rsidP="006C7B68">
      <w:pPr>
        <w:pStyle w:val="PL"/>
        <w:shd w:val="clear" w:color="auto" w:fill="E6E6E6"/>
        <w:ind w:left="284"/>
        <w:rPr>
          <w:sz w:val="14"/>
        </w:rPr>
      </w:pPr>
      <w:r w:rsidRPr="006C7B68">
        <w:rPr>
          <w:sz w:val="14"/>
        </w:rPr>
        <w:t>}</w:t>
      </w:r>
    </w:p>
    <w:p w:rsidR="002B4E29" w:rsidRPr="006C7B68" w:rsidRDefault="002B4E29" w:rsidP="006C7B68">
      <w:pPr>
        <w:pStyle w:val="PL"/>
        <w:shd w:val="clear" w:color="auto" w:fill="E6E6E6"/>
        <w:ind w:left="284"/>
        <w:rPr>
          <w:sz w:val="14"/>
        </w:rPr>
      </w:pPr>
    </w:p>
    <w:p w:rsidR="002B4E29" w:rsidRPr="006C7B68" w:rsidRDefault="002B4E29" w:rsidP="006C7B68">
      <w:pPr>
        <w:pStyle w:val="PL"/>
        <w:shd w:val="clear" w:color="auto" w:fill="E6E6E6"/>
        <w:ind w:left="284"/>
        <w:rPr>
          <w:sz w:val="14"/>
        </w:rPr>
      </w:pPr>
      <w:r w:rsidRPr="006C7B68">
        <w:rPr>
          <w:sz w:val="14"/>
        </w:rPr>
        <w:t>InterFreqBlackCellList ::=</w:t>
      </w:r>
      <w:r w:rsidRPr="006C7B68">
        <w:rPr>
          <w:sz w:val="14"/>
        </w:rPr>
        <w:tab/>
      </w:r>
      <w:r w:rsidRPr="006C7B68">
        <w:rPr>
          <w:sz w:val="14"/>
        </w:rPr>
        <w:tab/>
      </w:r>
      <w:r w:rsidRPr="006C7B68">
        <w:rPr>
          <w:sz w:val="14"/>
        </w:rPr>
        <w:tab/>
        <w:t>SEQUENCE (SIZE (1..maxCellBlack)) OF PhysCellIdRange</w:t>
      </w:r>
    </w:p>
    <w:p w:rsidR="002B4E29" w:rsidRPr="006C7B68" w:rsidRDefault="002B4E29" w:rsidP="006C7B68">
      <w:pPr>
        <w:pStyle w:val="PL"/>
        <w:shd w:val="clear" w:color="auto" w:fill="E6E6E6"/>
        <w:ind w:left="284"/>
        <w:rPr>
          <w:sz w:val="14"/>
        </w:rPr>
      </w:pPr>
    </w:p>
    <w:p w:rsidR="002B4E29" w:rsidRPr="006C7B68" w:rsidRDefault="002B4E29" w:rsidP="006C7B68">
      <w:pPr>
        <w:pStyle w:val="PL"/>
        <w:shd w:val="clear" w:color="auto" w:fill="E6E6E6"/>
        <w:ind w:left="284"/>
        <w:rPr>
          <w:sz w:val="14"/>
        </w:rPr>
      </w:pPr>
      <w:r w:rsidRPr="006C7B68">
        <w:rPr>
          <w:sz w:val="14"/>
        </w:rPr>
        <w:t>-- ASN1STOP</w:t>
      </w:r>
    </w:p>
    <w:p w:rsidR="002B4E29" w:rsidRDefault="002B4E29" w:rsidP="00EC7B83"/>
    <w:p w:rsidR="002B4E29" w:rsidRDefault="002B4E29" w:rsidP="00EC7B83">
      <w:r>
        <w:t xml:space="preserve">The relevant information in UTRA for cell reselection towards an E-UTRA cell is provided in system information block 19 </w:t>
      </w:r>
      <w:r>
        <w:fldChar w:fldCharType="begin"/>
      </w:r>
      <w:r>
        <w:instrText xml:space="preserve"> REF _Ref327363078 \r \h </w:instrText>
      </w:r>
      <w:r>
        <w:fldChar w:fldCharType="separate"/>
      </w:r>
      <w:r>
        <w:t>[6]</w:t>
      </w:r>
      <w:r>
        <w:fldChar w:fldCharType="end"/>
      </w:r>
      <w:r>
        <w:t>:</w:t>
      </w:r>
    </w:p>
    <w:p w:rsidR="002B4E29" w:rsidRPr="009C56C6" w:rsidRDefault="002B4E29" w:rsidP="006C7B68">
      <w:pPr>
        <w:pStyle w:val="Heading4"/>
        <w:numPr>
          <w:ilvl w:val="0"/>
          <w:numId w:val="0"/>
        </w:numPr>
        <w:tabs>
          <w:tab w:val="num" w:pos="720"/>
        </w:tabs>
        <w:ind w:left="1136"/>
        <w:rPr>
          <w:sz w:val="20"/>
        </w:rPr>
      </w:pPr>
      <w:r w:rsidRPr="009C56C6">
        <w:rPr>
          <w:color w:val="000000"/>
          <w:sz w:val="20"/>
        </w:rPr>
        <w:t>10.3.7.115</w:t>
      </w:r>
      <w:r w:rsidRPr="009C56C6">
        <w:rPr>
          <w:color w:val="000000"/>
          <w:sz w:val="20"/>
        </w:rPr>
        <w:tab/>
        <w:t>E-UTRA frequency and priority info list</w:t>
      </w:r>
      <w:bookmarkEnd w:id="3"/>
    </w:p>
    <w:p w:rsidR="002B4E29" w:rsidRPr="009C56C6" w:rsidRDefault="002B4E29" w:rsidP="006C7B68">
      <w:pPr>
        <w:ind w:left="272"/>
        <w:rPr>
          <w:color w:val="000000"/>
          <w:sz w:val="16"/>
        </w:rPr>
      </w:pPr>
      <w:r w:rsidRPr="009C56C6">
        <w:rPr>
          <w:color w:val="000000"/>
          <w:sz w:val="16"/>
        </w:rPr>
        <w:t>Contains information about neighbour E-UTRA frequencies (with associated blacklists), together with priority based reselection information.</w:t>
      </w:r>
    </w:p>
    <w:tbl>
      <w:tblPr>
        <w:tblW w:w="9072"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1701"/>
        <w:gridCol w:w="992"/>
      </w:tblGrid>
      <w:tr w:rsidR="002B4E29" w:rsidRPr="009C56C6" w:rsidTr="006C7B68">
        <w:trPr>
          <w:tblHeader/>
        </w:trPr>
        <w:tc>
          <w:tcPr>
            <w:tcW w:w="2835" w:type="dxa"/>
          </w:tcPr>
          <w:p w:rsidR="002B4E29" w:rsidRPr="009C56C6" w:rsidRDefault="002B4E29" w:rsidP="001F76E7">
            <w:pPr>
              <w:pStyle w:val="TAH"/>
              <w:rPr>
                <w:sz w:val="14"/>
              </w:rPr>
            </w:pPr>
            <w:r w:rsidRPr="009C56C6">
              <w:rPr>
                <w:sz w:val="14"/>
              </w:rPr>
              <w:t>Information Element/Group name</w:t>
            </w:r>
          </w:p>
        </w:tc>
        <w:tc>
          <w:tcPr>
            <w:tcW w:w="1134" w:type="dxa"/>
          </w:tcPr>
          <w:p w:rsidR="002B4E29" w:rsidRPr="009C56C6" w:rsidRDefault="002B4E29" w:rsidP="001F76E7">
            <w:pPr>
              <w:pStyle w:val="TAH"/>
              <w:rPr>
                <w:sz w:val="14"/>
              </w:rPr>
            </w:pPr>
            <w:r w:rsidRPr="009C56C6">
              <w:rPr>
                <w:sz w:val="14"/>
              </w:rPr>
              <w:t>Need</w:t>
            </w:r>
          </w:p>
        </w:tc>
        <w:tc>
          <w:tcPr>
            <w:tcW w:w="1134" w:type="dxa"/>
          </w:tcPr>
          <w:p w:rsidR="002B4E29" w:rsidRPr="009C56C6" w:rsidRDefault="002B4E29" w:rsidP="001F76E7">
            <w:pPr>
              <w:pStyle w:val="TAH"/>
              <w:rPr>
                <w:sz w:val="14"/>
              </w:rPr>
            </w:pPr>
            <w:r w:rsidRPr="009C56C6">
              <w:rPr>
                <w:sz w:val="14"/>
              </w:rPr>
              <w:t>Multi</w:t>
            </w:r>
          </w:p>
        </w:tc>
        <w:tc>
          <w:tcPr>
            <w:tcW w:w="1276" w:type="dxa"/>
          </w:tcPr>
          <w:p w:rsidR="002B4E29" w:rsidRPr="009C56C6" w:rsidRDefault="002B4E29" w:rsidP="001F76E7">
            <w:pPr>
              <w:pStyle w:val="TAH"/>
              <w:rPr>
                <w:sz w:val="14"/>
              </w:rPr>
            </w:pPr>
            <w:r w:rsidRPr="009C56C6">
              <w:rPr>
                <w:sz w:val="14"/>
              </w:rPr>
              <w:t>Type and reference</w:t>
            </w:r>
          </w:p>
        </w:tc>
        <w:tc>
          <w:tcPr>
            <w:tcW w:w="1701" w:type="dxa"/>
          </w:tcPr>
          <w:p w:rsidR="002B4E29" w:rsidRPr="009C56C6" w:rsidRDefault="002B4E29" w:rsidP="001F76E7">
            <w:pPr>
              <w:pStyle w:val="TAH"/>
              <w:rPr>
                <w:sz w:val="14"/>
              </w:rPr>
            </w:pPr>
            <w:r w:rsidRPr="009C56C6">
              <w:rPr>
                <w:sz w:val="14"/>
              </w:rPr>
              <w:t>Semantics description</w:t>
            </w:r>
          </w:p>
        </w:tc>
        <w:tc>
          <w:tcPr>
            <w:tcW w:w="992" w:type="dxa"/>
          </w:tcPr>
          <w:p w:rsidR="002B4E29" w:rsidRPr="009C56C6" w:rsidRDefault="002B4E29" w:rsidP="001F76E7">
            <w:pPr>
              <w:pStyle w:val="TAH"/>
              <w:rPr>
                <w:sz w:val="14"/>
              </w:rPr>
            </w:pPr>
            <w:r w:rsidRPr="009C56C6">
              <w:rPr>
                <w:sz w:val="14"/>
              </w:rPr>
              <w:t>Version</w:t>
            </w:r>
          </w:p>
        </w:tc>
      </w:tr>
      <w:tr w:rsidR="002B4E29" w:rsidRPr="009C56C6" w:rsidTr="006C7B68">
        <w:tc>
          <w:tcPr>
            <w:tcW w:w="2835" w:type="dxa"/>
          </w:tcPr>
          <w:p w:rsidR="002B4E29" w:rsidRPr="009C56C6" w:rsidRDefault="002B4E29" w:rsidP="001F76E7">
            <w:pPr>
              <w:pStyle w:val="TALCharChar"/>
              <w:keepLines w:val="0"/>
              <w:rPr>
                <w:color w:val="000000"/>
                <w:sz w:val="14"/>
              </w:rPr>
            </w:pPr>
            <w:r w:rsidRPr="009C56C6">
              <w:rPr>
                <w:color w:val="000000"/>
                <w:sz w:val="14"/>
              </w:rPr>
              <w:t>E-UTRA frequency and priority</w:t>
            </w:r>
          </w:p>
        </w:tc>
        <w:tc>
          <w:tcPr>
            <w:tcW w:w="1134" w:type="dxa"/>
          </w:tcPr>
          <w:p w:rsidR="002B4E29" w:rsidRPr="009C56C6" w:rsidRDefault="002B4E29" w:rsidP="001F76E7">
            <w:pPr>
              <w:pStyle w:val="TALCharChar"/>
              <w:keepLines w:val="0"/>
              <w:rPr>
                <w:color w:val="000000"/>
                <w:sz w:val="14"/>
              </w:rPr>
            </w:pPr>
          </w:p>
        </w:tc>
        <w:tc>
          <w:tcPr>
            <w:tcW w:w="1134" w:type="dxa"/>
          </w:tcPr>
          <w:p w:rsidR="002B4E29" w:rsidRPr="009C56C6" w:rsidRDefault="002B4E29" w:rsidP="001F76E7">
            <w:pPr>
              <w:pStyle w:val="TALCharChar"/>
              <w:keepLines w:val="0"/>
              <w:rPr>
                <w:color w:val="000000"/>
                <w:sz w:val="14"/>
              </w:rPr>
            </w:pPr>
            <w:r w:rsidRPr="009C56C6">
              <w:rPr>
                <w:color w:val="000000"/>
                <w:sz w:val="14"/>
              </w:rPr>
              <w:t>1 to &lt;maxNumEUTRAFreqs&gt;</w:t>
            </w:r>
          </w:p>
        </w:tc>
        <w:tc>
          <w:tcPr>
            <w:tcW w:w="1276" w:type="dxa"/>
          </w:tcPr>
          <w:p w:rsidR="002B4E29" w:rsidRPr="009C56C6" w:rsidRDefault="002B4E29" w:rsidP="001F76E7">
            <w:pPr>
              <w:pStyle w:val="TALCharChar"/>
              <w:keepLines w:val="0"/>
              <w:rPr>
                <w:color w:val="000000"/>
                <w:sz w:val="14"/>
              </w:rPr>
            </w:pPr>
          </w:p>
        </w:tc>
        <w:tc>
          <w:tcPr>
            <w:tcW w:w="1701" w:type="dxa"/>
          </w:tcPr>
          <w:p w:rsidR="002B4E29" w:rsidRPr="009C56C6" w:rsidRDefault="002B4E29" w:rsidP="001F76E7">
            <w:pPr>
              <w:pStyle w:val="TALCharChar"/>
              <w:keepLines w:val="0"/>
              <w:rPr>
                <w:color w:val="000000"/>
                <w:sz w:val="14"/>
              </w:rPr>
            </w:pPr>
          </w:p>
        </w:tc>
        <w:tc>
          <w:tcPr>
            <w:tcW w:w="992" w:type="dxa"/>
          </w:tcPr>
          <w:p w:rsidR="002B4E29" w:rsidRPr="009C56C6" w:rsidRDefault="002B4E29" w:rsidP="001F76E7">
            <w:pPr>
              <w:pStyle w:val="TALCharChar"/>
              <w:keepLines w:val="0"/>
              <w:rPr>
                <w:color w:val="000000"/>
                <w:sz w:val="14"/>
              </w:rPr>
            </w:pPr>
            <w:r w:rsidRPr="009C56C6">
              <w:rPr>
                <w:sz w:val="14"/>
              </w:rPr>
              <w:t>REL-8</w:t>
            </w:r>
          </w:p>
        </w:tc>
      </w:tr>
      <w:tr w:rsidR="002B4E29" w:rsidRPr="009C56C6" w:rsidTr="006C7B68">
        <w:tc>
          <w:tcPr>
            <w:tcW w:w="2835" w:type="dxa"/>
          </w:tcPr>
          <w:p w:rsidR="002B4E29" w:rsidRPr="009C56C6" w:rsidRDefault="002B4E29" w:rsidP="001F76E7">
            <w:pPr>
              <w:pStyle w:val="TALCharChar"/>
              <w:keepLines w:val="0"/>
              <w:rPr>
                <w:color w:val="000000"/>
                <w:sz w:val="14"/>
              </w:rPr>
            </w:pPr>
            <w:r w:rsidRPr="009C56C6">
              <w:rPr>
                <w:color w:val="000000"/>
                <w:sz w:val="14"/>
              </w:rPr>
              <w:t>&gt;EARFCN</w:t>
            </w:r>
          </w:p>
        </w:tc>
        <w:tc>
          <w:tcPr>
            <w:tcW w:w="1134" w:type="dxa"/>
          </w:tcPr>
          <w:p w:rsidR="002B4E29" w:rsidRPr="009C56C6" w:rsidRDefault="002B4E29" w:rsidP="001F76E7">
            <w:pPr>
              <w:pStyle w:val="TALCharChar"/>
              <w:keepLines w:val="0"/>
              <w:rPr>
                <w:color w:val="000000"/>
                <w:sz w:val="14"/>
              </w:rPr>
            </w:pPr>
            <w:r w:rsidRPr="009C56C6">
              <w:rPr>
                <w:color w:val="000000"/>
                <w:sz w:val="14"/>
              </w:rPr>
              <w:t>MP</w:t>
            </w:r>
          </w:p>
        </w:tc>
        <w:tc>
          <w:tcPr>
            <w:tcW w:w="1134" w:type="dxa"/>
          </w:tcPr>
          <w:p w:rsidR="002B4E29" w:rsidRPr="009C56C6" w:rsidRDefault="002B4E29" w:rsidP="001F76E7">
            <w:pPr>
              <w:pStyle w:val="TALCharChar"/>
              <w:keepLines w:val="0"/>
              <w:rPr>
                <w:color w:val="000000"/>
                <w:sz w:val="14"/>
              </w:rPr>
            </w:pPr>
          </w:p>
        </w:tc>
        <w:tc>
          <w:tcPr>
            <w:tcW w:w="1276" w:type="dxa"/>
          </w:tcPr>
          <w:p w:rsidR="002B4E29" w:rsidRPr="009C56C6" w:rsidRDefault="002B4E29" w:rsidP="001F76E7">
            <w:pPr>
              <w:pStyle w:val="TALCharChar"/>
              <w:keepLines w:val="0"/>
              <w:rPr>
                <w:color w:val="000000"/>
                <w:sz w:val="14"/>
              </w:rPr>
            </w:pPr>
            <w:r w:rsidRPr="009C56C6">
              <w:rPr>
                <w:color w:val="000000"/>
                <w:sz w:val="14"/>
              </w:rPr>
              <w:t>Integer(0..</w:t>
            </w:r>
            <w:r w:rsidRPr="009C56C6">
              <w:rPr>
                <w:sz w:val="14"/>
              </w:rPr>
              <w:t>65535</w:t>
            </w:r>
            <w:r w:rsidRPr="009C56C6">
              <w:rPr>
                <w:color w:val="000000"/>
                <w:sz w:val="14"/>
              </w:rPr>
              <w:t>)</w:t>
            </w:r>
          </w:p>
        </w:tc>
        <w:tc>
          <w:tcPr>
            <w:tcW w:w="1701" w:type="dxa"/>
          </w:tcPr>
          <w:p w:rsidR="002B4E29" w:rsidRPr="009C56C6" w:rsidRDefault="002B4E29" w:rsidP="001F76E7">
            <w:pPr>
              <w:pStyle w:val="TALCharChar"/>
              <w:keepLines w:val="0"/>
              <w:rPr>
                <w:color w:val="000000"/>
                <w:sz w:val="14"/>
              </w:rPr>
            </w:pPr>
            <w:r w:rsidRPr="009C56C6">
              <w:rPr>
                <w:color w:val="000000"/>
                <w:sz w:val="14"/>
              </w:rPr>
              <w:t>EARFCN of the downlink carrier frequency [36.101]</w:t>
            </w:r>
          </w:p>
        </w:tc>
        <w:tc>
          <w:tcPr>
            <w:tcW w:w="992" w:type="dxa"/>
          </w:tcPr>
          <w:p w:rsidR="002B4E29" w:rsidRPr="009C56C6" w:rsidRDefault="002B4E29" w:rsidP="001F76E7">
            <w:pPr>
              <w:pStyle w:val="TALCharChar"/>
              <w:keepLines w:val="0"/>
              <w:rPr>
                <w:color w:val="000000"/>
                <w:sz w:val="14"/>
              </w:rPr>
            </w:pPr>
            <w:r w:rsidRPr="009C56C6">
              <w:rPr>
                <w:color w:val="000000"/>
                <w:sz w:val="14"/>
              </w:rPr>
              <w:t>REL-8</w:t>
            </w:r>
          </w:p>
        </w:tc>
      </w:tr>
      <w:tr w:rsidR="002B4E29" w:rsidRPr="009C56C6" w:rsidTr="006C7B68">
        <w:tc>
          <w:tcPr>
            <w:tcW w:w="2835" w:type="dxa"/>
          </w:tcPr>
          <w:p w:rsidR="002B4E29" w:rsidRPr="009C56C6" w:rsidRDefault="002B4E29" w:rsidP="001F76E7">
            <w:pPr>
              <w:pStyle w:val="TAL"/>
              <w:rPr>
                <w:sz w:val="14"/>
                <w:highlight w:val="yellow"/>
              </w:rPr>
            </w:pPr>
            <w:r w:rsidRPr="009C56C6">
              <w:rPr>
                <w:sz w:val="14"/>
                <w:highlight w:val="yellow"/>
              </w:rPr>
              <w:t>&gt;Measurement Bandwidth</w:t>
            </w:r>
          </w:p>
        </w:tc>
        <w:tc>
          <w:tcPr>
            <w:tcW w:w="1134" w:type="dxa"/>
          </w:tcPr>
          <w:p w:rsidR="002B4E29" w:rsidRPr="009C56C6" w:rsidRDefault="002B4E29" w:rsidP="001F76E7">
            <w:pPr>
              <w:pStyle w:val="TAL"/>
              <w:rPr>
                <w:sz w:val="14"/>
                <w:highlight w:val="yellow"/>
              </w:rPr>
            </w:pPr>
            <w:r w:rsidRPr="009C56C6">
              <w:rPr>
                <w:sz w:val="14"/>
                <w:highlight w:val="yellow"/>
              </w:rPr>
              <w:t>MD</w:t>
            </w:r>
          </w:p>
        </w:tc>
        <w:tc>
          <w:tcPr>
            <w:tcW w:w="1134" w:type="dxa"/>
          </w:tcPr>
          <w:p w:rsidR="002B4E29" w:rsidRPr="009C56C6" w:rsidRDefault="002B4E29" w:rsidP="001F76E7">
            <w:pPr>
              <w:pStyle w:val="TAL"/>
              <w:rPr>
                <w:sz w:val="14"/>
                <w:highlight w:val="yellow"/>
              </w:rPr>
            </w:pPr>
          </w:p>
        </w:tc>
        <w:tc>
          <w:tcPr>
            <w:tcW w:w="1276" w:type="dxa"/>
          </w:tcPr>
          <w:p w:rsidR="002B4E29" w:rsidRPr="009C56C6" w:rsidRDefault="002B4E29" w:rsidP="001F76E7">
            <w:pPr>
              <w:pStyle w:val="TAL"/>
              <w:rPr>
                <w:sz w:val="14"/>
                <w:highlight w:val="yellow"/>
              </w:rPr>
            </w:pPr>
            <w:r w:rsidRPr="009C56C6">
              <w:rPr>
                <w:sz w:val="14"/>
                <w:highlight w:val="yellow"/>
              </w:rPr>
              <w:t>Enumerated(6, 15, 25, 50, 75, 100)</w:t>
            </w:r>
          </w:p>
        </w:tc>
        <w:tc>
          <w:tcPr>
            <w:tcW w:w="1701" w:type="dxa"/>
          </w:tcPr>
          <w:p w:rsidR="002B4E29" w:rsidRPr="009C56C6" w:rsidRDefault="002B4E29" w:rsidP="001F76E7">
            <w:pPr>
              <w:pStyle w:val="TAL"/>
              <w:rPr>
                <w:sz w:val="14"/>
                <w:highlight w:val="yellow"/>
              </w:rPr>
            </w:pPr>
            <w:r w:rsidRPr="009C56C6">
              <w:rPr>
                <w:sz w:val="14"/>
                <w:highlight w:val="yellow"/>
              </w:rPr>
              <w:t>Measurement bandwidth information common for all neighbouring cells on the carrier frequency. It is defined by the parameter Transmission Bandwidth Configuration, N</w:t>
            </w:r>
            <w:r w:rsidRPr="009C56C6">
              <w:rPr>
                <w:sz w:val="14"/>
                <w:highlight w:val="yellow"/>
                <w:vertAlign w:val="subscript"/>
              </w:rPr>
              <w:t>RB</w:t>
            </w:r>
            <w:r w:rsidRPr="009C56C6">
              <w:rPr>
                <w:sz w:val="14"/>
                <w:highlight w:val="yellow"/>
              </w:rPr>
              <w:t xml:space="preserve"> [36.104]. The values indicate the number of resource blocks over which the UE could measure. Default value is 6.</w:t>
            </w:r>
          </w:p>
        </w:tc>
        <w:tc>
          <w:tcPr>
            <w:tcW w:w="992" w:type="dxa"/>
          </w:tcPr>
          <w:p w:rsidR="002B4E29" w:rsidRPr="009C56C6" w:rsidRDefault="002B4E29" w:rsidP="001F76E7">
            <w:pPr>
              <w:pStyle w:val="TAL"/>
              <w:rPr>
                <w:sz w:val="14"/>
              </w:rPr>
            </w:pPr>
            <w:r w:rsidRPr="009C56C6">
              <w:rPr>
                <w:sz w:val="14"/>
              </w:rPr>
              <w:t>REL-8</w:t>
            </w:r>
          </w:p>
        </w:tc>
      </w:tr>
      <w:tr w:rsidR="002B4E29" w:rsidRPr="009C56C6" w:rsidTr="006C7B68">
        <w:tc>
          <w:tcPr>
            <w:tcW w:w="2835" w:type="dxa"/>
          </w:tcPr>
          <w:p w:rsidR="002B4E29" w:rsidRPr="009C56C6" w:rsidRDefault="002B4E29" w:rsidP="001F76E7">
            <w:pPr>
              <w:pStyle w:val="TAL"/>
              <w:rPr>
                <w:sz w:val="14"/>
              </w:rPr>
            </w:pPr>
            <w:r w:rsidRPr="009C56C6">
              <w:rPr>
                <w:sz w:val="14"/>
              </w:rPr>
              <w:t>&gt;priority</w:t>
            </w:r>
          </w:p>
        </w:tc>
        <w:tc>
          <w:tcPr>
            <w:tcW w:w="1134" w:type="dxa"/>
          </w:tcPr>
          <w:p w:rsidR="002B4E29" w:rsidRPr="009C56C6" w:rsidRDefault="002B4E29" w:rsidP="001F76E7">
            <w:pPr>
              <w:pStyle w:val="TAL"/>
              <w:rPr>
                <w:sz w:val="14"/>
              </w:rPr>
            </w:pPr>
            <w:r w:rsidRPr="009C56C6">
              <w:rPr>
                <w:sz w:val="14"/>
              </w:rPr>
              <w:t>MP</w:t>
            </w:r>
          </w:p>
        </w:tc>
        <w:tc>
          <w:tcPr>
            <w:tcW w:w="1134" w:type="dxa"/>
          </w:tcPr>
          <w:p w:rsidR="002B4E29" w:rsidRPr="009C56C6" w:rsidRDefault="002B4E29" w:rsidP="001F76E7">
            <w:pPr>
              <w:pStyle w:val="TAL"/>
              <w:rPr>
                <w:sz w:val="14"/>
              </w:rPr>
            </w:pPr>
          </w:p>
        </w:tc>
        <w:tc>
          <w:tcPr>
            <w:tcW w:w="1276" w:type="dxa"/>
          </w:tcPr>
          <w:p w:rsidR="002B4E29" w:rsidRPr="009C56C6" w:rsidRDefault="002B4E29" w:rsidP="001F76E7">
            <w:pPr>
              <w:pStyle w:val="TAL"/>
              <w:rPr>
                <w:sz w:val="14"/>
              </w:rPr>
            </w:pPr>
            <w:r w:rsidRPr="009C56C6">
              <w:rPr>
                <w:sz w:val="14"/>
              </w:rPr>
              <w:t>Integer (0..&lt;maxPrio–1&gt;)</w:t>
            </w:r>
          </w:p>
        </w:tc>
        <w:tc>
          <w:tcPr>
            <w:tcW w:w="1701" w:type="dxa"/>
          </w:tcPr>
          <w:p w:rsidR="002B4E29" w:rsidRPr="009C56C6" w:rsidRDefault="002B4E29" w:rsidP="001F76E7">
            <w:pPr>
              <w:pStyle w:val="TAL"/>
              <w:rPr>
                <w:sz w:val="14"/>
              </w:rPr>
            </w:pPr>
            <w:r w:rsidRPr="009C56C6">
              <w:rPr>
                <w:sz w:val="14"/>
              </w:rPr>
              <w:t>0 is the lowest priority and maxPrio-1 is the highest.</w:t>
            </w:r>
          </w:p>
        </w:tc>
        <w:tc>
          <w:tcPr>
            <w:tcW w:w="992" w:type="dxa"/>
          </w:tcPr>
          <w:p w:rsidR="002B4E29" w:rsidRPr="009C56C6" w:rsidRDefault="002B4E29" w:rsidP="001F76E7">
            <w:pPr>
              <w:pStyle w:val="TAL"/>
              <w:rPr>
                <w:sz w:val="14"/>
              </w:rPr>
            </w:pPr>
            <w:r w:rsidRPr="009C56C6">
              <w:rPr>
                <w:sz w:val="14"/>
              </w:rPr>
              <w:t>REL-8</w:t>
            </w:r>
          </w:p>
        </w:tc>
      </w:tr>
      <w:tr w:rsidR="002B4E29" w:rsidRPr="009C56C6" w:rsidTr="006C7B68">
        <w:tc>
          <w:tcPr>
            <w:tcW w:w="2835" w:type="dxa"/>
          </w:tcPr>
          <w:p w:rsidR="002B4E29" w:rsidRPr="009C56C6" w:rsidRDefault="002B4E29" w:rsidP="001F76E7">
            <w:pPr>
              <w:pStyle w:val="TAL"/>
              <w:rPr>
                <w:sz w:val="14"/>
              </w:rPr>
            </w:pPr>
            <w:r w:rsidRPr="009C56C6">
              <w:rPr>
                <w:sz w:val="14"/>
              </w:rPr>
              <w:t>&gt;QrxlevminEUTRA</w:t>
            </w:r>
          </w:p>
        </w:tc>
        <w:tc>
          <w:tcPr>
            <w:tcW w:w="1134" w:type="dxa"/>
          </w:tcPr>
          <w:p w:rsidR="002B4E29" w:rsidRPr="009C56C6" w:rsidRDefault="002B4E29" w:rsidP="001F76E7">
            <w:pPr>
              <w:pStyle w:val="TAL"/>
              <w:rPr>
                <w:sz w:val="14"/>
              </w:rPr>
            </w:pPr>
            <w:r w:rsidRPr="009C56C6">
              <w:rPr>
                <w:sz w:val="14"/>
              </w:rPr>
              <w:t>MP</w:t>
            </w:r>
          </w:p>
        </w:tc>
        <w:tc>
          <w:tcPr>
            <w:tcW w:w="1134" w:type="dxa"/>
          </w:tcPr>
          <w:p w:rsidR="002B4E29" w:rsidRPr="009C56C6" w:rsidRDefault="002B4E29" w:rsidP="001F76E7">
            <w:pPr>
              <w:pStyle w:val="TAL"/>
              <w:rPr>
                <w:sz w:val="14"/>
              </w:rPr>
            </w:pPr>
          </w:p>
        </w:tc>
        <w:tc>
          <w:tcPr>
            <w:tcW w:w="1276" w:type="dxa"/>
          </w:tcPr>
          <w:p w:rsidR="002B4E29" w:rsidRPr="009C56C6" w:rsidRDefault="002B4E29" w:rsidP="001F76E7">
            <w:pPr>
              <w:pStyle w:val="TAL"/>
              <w:rPr>
                <w:sz w:val="14"/>
              </w:rPr>
            </w:pPr>
            <w:r w:rsidRPr="009C56C6">
              <w:rPr>
                <w:sz w:val="14"/>
              </w:rPr>
              <w:t>Integer (-140..-44 by step of 2)</w:t>
            </w:r>
          </w:p>
        </w:tc>
        <w:tc>
          <w:tcPr>
            <w:tcW w:w="1701" w:type="dxa"/>
          </w:tcPr>
          <w:p w:rsidR="002B4E29" w:rsidRPr="009C56C6" w:rsidRDefault="002B4E29" w:rsidP="001F76E7">
            <w:pPr>
              <w:pStyle w:val="TAL"/>
              <w:rPr>
                <w:sz w:val="14"/>
              </w:rPr>
            </w:pPr>
            <w:r w:rsidRPr="009C56C6">
              <w:rPr>
                <w:sz w:val="14"/>
              </w:rPr>
              <w:t>RSRP, [dBm]</w:t>
            </w:r>
          </w:p>
        </w:tc>
        <w:tc>
          <w:tcPr>
            <w:tcW w:w="992" w:type="dxa"/>
          </w:tcPr>
          <w:p w:rsidR="002B4E29" w:rsidRPr="009C56C6" w:rsidRDefault="002B4E29" w:rsidP="001F76E7">
            <w:pPr>
              <w:pStyle w:val="TAL"/>
              <w:rPr>
                <w:sz w:val="14"/>
              </w:rPr>
            </w:pPr>
            <w:r w:rsidRPr="009C56C6">
              <w:rPr>
                <w:sz w:val="14"/>
              </w:rPr>
              <w:t>REL-8</w:t>
            </w:r>
          </w:p>
        </w:tc>
      </w:tr>
      <w:tr w:rsidR="002B4E29" w:rsidRPr="009C56C6" w:rsidTr="006C7B68">
        <w:tc>
          <w:tcPr>
            <w:tcW w:w="2835" w:type="dxa"/>
          </w:tcPr>
          <w:p w:rsidR="002B4E29" w:rsidRPr="009C56C6" w:rsidRDefault="002B4E29" w:rsidP="001F76E7">
            <w:pPr>
              <w:pStyle w:val="TAL"/>
              <w:rPr>
                <w:sz w:val="14"/>
              </w:rPr>
            </w:pPr>
            <w:r w:rsidRPr="009C56C6">
              <w:rPr>
                <w:sz w:val="14"/>
              </w:rPr>
              <w:t>&gt;Thresh</w:t>
            </w:r>
            <w:r w:rsidRPr="009C56C6">
              <w:rPr>
                <w:sz w:val="14"/>
                <w:vertAlign w:val="subscript"/>
              </w:rPr>
              <w:t>x, high</w:t>
            </w:r>
          </w:p>
        </w:tc>
        <w:tc>
          <w:tcPr>
            <w:tcW w:w="1134" w:type="dxa"/>
          </w:tcPr>
          <w:p w:rsidR="002B4E29" w:rsidRPr="009C56C6" w:rsidRDefault="002B4E29" w:rsidP="001F76E7">
            <w:pPr>
              <w:pStyle w:val="TAL"/>
              <w:rPr>
                <w:sz w:val="14"/>
              </w:rPr>
            </w:pPr>
            <w:r w:rsidRPr="009C56C6">
              <w:rPr>
                <w:sz w:val="14"/>
              </w:rPr>
              <w:t>MP</w:t>
            </w:r>
          </w:p>
        </w:tc>
        <w:tc>
          <w:tcPr>
            <w:tcW w:w="1134" w:type="dxa"/>
          </w:tcPr>
          <w:p w:rsidR="002B4E29" w:rsidRPr="009C56C6" w:rsidRDefault="002B4E29" w:rsidP="001F76E7">
            <w:pPr>
              <w:pStyle w:val="TAL"/>
              <w:rPr>
                <w:sz w:val="14"/>
              </w:rPr>
            </w:pPr>
          </w:p>
        </w:tc>
        <w:tc>
          <w:tcPr>
            <w:tcW w:w="1276" w:type="dxa"/>
          </w:tcPr>
          <w:p w:rsidR="002B4E29" w:rsidRPr="009C56C6" w:rsidRDefault="002B4E29" w:rsidP="001F76E7">
            <w:pPr>
              <w:pStyle w:val="TAL"/>
              <w:rPr>
                <w:sz w:val="14"/>
              </w:rPr>
            </w:pPr>
            <w:r w:rsidRPr="009C56C6">
              <w:rPr>
                <w:sz w:val="14"/>
              </w:rPr>
              <w:t xml:space="preserve">Integer (0..62 by step of 2)  </w:t>
            </w:r>
          </w:p>
        </w:tc>
        <w:tc>
          <w:tcPr>
            <w:tcW w:w="1701" w:type="dxa"/>
          </w:tcPr>
          <w:p w:rsidR="002B4E29" w:rsidRPr="009C56C6" w:rsidRDefault="002B4E29" w:rsidP="001F76E7">
            <w:pPr>
              <w:pStyle w:val="TAL"/>
              <w:rPr>
                <w:sz w:val="14"/>
              </w:rPr>
            </w:pPr>
            <w:r w:rsidRPr="009C56C6">
              <w:rPr>
                <w:sz w:val="14"/>
              </w:rPr>
              <w:t>RSRP, dB</w:t>
            </w:r>
          </w:p>
          <w:p w:rsidR="002B4E29" w:rsidRPr="009C56C6" w:rsidRDefault="002B4E29" w:rsidP="001F76E7">
            <w:pPr>
              <w:pStyle w:val="TAL"/>
              <w:rPr>
                <w:sz w:val="14"/>
              </w:rPr>
            </w:pPr>
          </w:p>
        </w:tc>
        <w:tc>
          <w:tcPr>
            <w:tcW w:w="992" w:type="dxa"/>
          </w:tcPr>
          <w:p w:rsidR="002B4E29" w:rsidRPr="009C56C6" w:rsidRDefault="002B4E29" w:rsidP="001F76E7">
            <w:pPr>
              <w:pStyle w:val="TAL"/>
              <w:rPr>
                <w:sz w:val="14"/>
              </w:rPr>
            </w:pPr>
            <w:r w:rsidRPr="009C56C6">
              <w:rPr>
                <w:sz w:val="14"/>
              </w:rPr>
              <w:t>REL-8</w:t>
            </w:r>
          </w:p>
        </w:tc>
      </w:tr>
      <w:tr w:rsidR="002B4E29" w:rsidRPr="009C56C6" w:rsidTr="006C7B68">
        <w:tc>
          <w:tcPr>
            <w:tcW w:w="2835" w:type="dxa"/>
          </w:tcPr>
          <w:p w:rsidR="002B4E29" w:rsidRPr="009C56C6" w:rsidRDefault="002B4E29" w:rsidP="001F76E7">
            <w:pPr>
              <w:pStyle w:val="TAL"/>
              <w:rPr>
                <w:sz w:val="14"/>
              </w:rPr>
            </w:pPr>
            <w:r w:rsidRPr="009C56C6">
              <w:rPr>
                <w:sz w:val="14"/>
              </w:rPr>
              <w:t>&gt;Thresh</w:t>
            </w:r>
            <w:r w:rsidRPr="009C56C6">
              <w:rPr>
                <w:sz w:val="14"/>
                <w:vertAlign w:val="subscript"/>
              </w:rPr>
              <w:t>x, low</w:t>
            </w:r>
          </w:p>
        </w:tc>
        <w:tc>
          <w:tcPr>
            <w:tcW w:w="1134" w:type="dxa"/>
          </w:tcPr>
          <w:p w:rsidR="002B4E29" w:rsidRPr="009C56C6" w:rsidRDefault="002B4E29" w:rsidP="001F76E7">
            <w:pPr>
              <w:pStyle w:val="TAL"/>
              <w:rPr>
                <w:sz w:val="14"/>
              </w:rPr>
            </w:pPr>
            <w:r w:rsidRPr="009C56C6">
              <w:rPr>
                <w:sz w:val="14"/>
              </w:rPr>
              <w:t>MP</w:t>
            </w:r>
          </w:p>
        </w:tc>
        <w:tc>
          <w:tcPr>
            <w:tcW w:w="1134" w:type="dxa"/>
          </w:tcPr>
          <w:p w:rsidR="002B4E29" w:rsidRPr="009C56C6" w:rsidRDefault="002B4E29" w:rsidP="001F76E7">
            <w:pPr>
              <w:pStyle w:val="TAL"/>
              <w:rPr>
                <w:sz w:val="14"/>
              </w:rPr>
            </w:pPr>
          </w:p>
        </w:tc>
        <w:tc>
          <w:tcPr>
            <w:tcW w:w="1276" w:type="dxa"/>
          </w:tcPr>
          <w:p w:rsidR="002B4E29" w:rsidRPr="009C56C6" w:rsidRDefault="002B4E29" w:rsidP="001F76E7">
            <w:pPr>
              <w:pStyle w:val="TAL"/>
              <w:rPr>
                <w:sz w:val="14"/>
              </w:rPr>
            </w:pPr>
            <w:r w:rsidRPr="009C56C6">
              <w:rPr>
                <w:sz w:val="14"/>
              </w:rPr>
              <w:t xml:space="preserve">Integer (0..62 by step of 2)  </w:t>
            </w:r>
          </w:p>
        </w:tc>
        <w:tc>
          <w:tcPr>
            <w:tcW w:w="1701" w:type="dxa"/>
          </w:tcPr>
          <w:p w:rsidR="002B4E29" w:rsidRPr="009C56C6" w:rsidRDefault="002B4E29" w:rsidP="001F76E7">
            <w:pPr>
              <w:pStyle w:val="TAL"/>
              <w:rPr>
                <w:sz w:val="14"/>
              </w:rPr>
            </w:pPr>
            <w:r w:rsidRPr="009C56C6">
              <w:rPr>
                <w:sz w:val="14"/>
              </w:rPr>
              <w:t>RSRP, dB</w:t>
            </w:r>
          </w:p>
          <w:p w:rsidR="002B4E29" w:rsidRPr="009C56C6" w:rsidRDefault="002B4E29" w:rsidP="001F76E7">
            <w:pPr>
              <w:pStyle w:val="TAL"/>
              <w:rPr>
                <w:sz w:val="14"/>
              </w:rPr>
            </w:pPr>
          </w:p>
        </w:tc>
        <w:tc>
          <w:tcPr>
            <w:tcW w:w="992" w:type="dxa"/>
          </w:tcPr>
          <w:p w:rsidR="002B4E29" w:rsidRPr="009C56C6" w:rsidRDefault="002B4E29" w:rsidP="001F76E7">
            <w:pPr>
              <w:pStyle w:val="TAL"/>
              <w:rPr>
                <w:sz w:val="14"/>
              </w:rPr>
            </w:pPr>
            <w:r w:rsidRPr="009C56C6">
              <w:rPr>
                <w:sz w:val="14"/>
              </w:rPr>
              <w:t>REL-8</w:t>
            </w:r>
          </w:p>
        </w:tc>
      </w:tr>
      <w:tr w:rsidR="002B4E29" w:rsidRPr="009C56C6" w:rsidTr="006C7B68">
        <w:tc>
          <w:tcPr>
            <w:tcW w:w="2835" w:type="dxa"/>
          </w:tcPr>
          <w:p w:rsidR="002B4E29" w:rsidRPr="009C56C6" w:rsidRDefault="002B4E29" w:rsidP="001F76E7">
            <w:pPr>
              <w:pStyle w:val="TAL"/>
              <w:rPr>
                <w:sz w:val="14"/>
              </w:rPr>
            </w:pPr>
            <w:r w:rsidRPr="009C56C6">
              <w:rPr>
                <w:sz w:val="14"/>
              </w:rPr>
              <w:t>&gt;QqualminEUTRA</w:t>
            </w:r>
          </w:p>
        </w:tc>
        <w:tc>
          <w:tcPr>
            <w:tcW w:w="1134" w:type="dxa"/>
          </w:tcPr>
          <w:p w:rsidR="002B4E29" w:rsidRPr="009C56C6" w:rsidRDefault="002B4E29" w:rsidP="001F76E7">
            <w:pPr>
              <w:pStyle w:val="TAL"/>
              <w:rPr>
                <w:sz w:val="14"/>
              </w:rPr>
            </w:pPr>
            <w:r w:rsidRPr="009C56C6">
              <w:rPr>
                <w:sz w:val="14"/>
              </w:rPr>
              <w:t>MD</w:t>
            </w:r>
          </w:p>
        </w:tc>
        <w:tc>
          <w:tcPr>
            <w:tcW w:w="1134" w:type="dxa"/>
          </w:tcPr>
          <w:p w:rsidR="002B4E29" w:rsidRPr="009C56C6" w:rsidRDefault="002B4E29" w:rsidP="001F76E7">
            <w:pPr>
              <w:pStyle w:val="TAL"/>
              <w:rPr>
                <w:sz w:val="14"/>
              </w:rPr>
            </w:pPr>
          </w:p>
        </w:tc>
        <w:tc>
          <w:tcPr>
            <w:tcW w:w="1276" w:type="dxa"/>
          </w:tcPr>
          <w:p w:rsidR="002B4E29" w:rsidRPr="009C56C6" w:rsidRDefault="002B4E29" w:rsidP="001F76E7">
            <w:pPr>
              <w:pStyle w:val="TAL"/>
              <w:rPr>
                <w:sz w:val="14"/>
              </w:rPr>
            </w:pPr>
            <w:r w:rsidRPr="009C56C6">
              <w:rPr>
                <w:sz w:val="14"/>
              </w:rPr>
              <w:t>Integer (-34..-3)</w:t>
            </w:r>
          </w:p>
        </w:tc>
        <w:tc>
          <w:tcPr>
            <w:tcW w:w="1701" w:type="dxa"/>
          </w:tcPr>
          <w:p w:rsidR="002B4E29" w:rsidRPr="009C56C6" w:rsidRDefault="002B4E29" w:rsidP="001F76E7">
            <w:pPr>
              <w:pStyle w:val="TAL"/>
              <w:rPr>
                <w:sz w:val="14"/>
              </w:rPr>
            </w:pPr>
            <w:r w:rsidRPr="009C56C6">
              <w:rPr>
                <w:sz w:val="14"/>
              </w:rPr>
              <w:t>RSRQ, dB</w:t>
            </w:r>
          </w:p>
          <w:p w:rsidR="002B4E29" w:rsidRPr="009C56C6" w:rsidRDefault="002B4E29" w:rsidP="001F76E7">
            <w:pPr>
              <w:pStyle w:val="TAL"/>
              <w:rPr>
                <w:sz w:val="14"/>
              </w:rPr>
            </w:pPr>
            <w:r w:rsidRPr="009C56C6">
              <w:rPr>
                <w:sz w:val="14"/>
              </w:rPr>
              <w:t>default value is negative infinity</w:t>
            </w:r>
          </w:p>
        </w:tc>
        <w:tc>
          <w:tcPr>
            <w:tcW w:w="992" w:type="dxa"/>
          </w:tcPr>
          <w:p w:rsidR="002B4E29" w:rsidRPr="009C56C6" w:rsidRDefault="002B4E29" w:rsidP="001F76E7">
            <w:pPr>
              <w:pStyle w:val="TAL"/>
              <w:rPr>
                <w:sz w:val="14"/>
              </w:rPr>
            </w:pPr>
            <w:r w:rsidRPr="009C56C6">
              <w:rPr>
                <w:sz w:val="14"/>
              </w:rPr>
              <w:t>REL-9</w:t>
            </w:r>
          </w:p>
        </w:tc>
      </w:tr>
      <w:tr w:rsidR="002B4E29" w:rsidRPr="009C56C6" w:rsidTr="006C7B68">
        <w:tc>
          <w:tcPr>
            <w:tcW w:w="2835" w:type="dxa"/>
          </w:tcPr>
          <w:p w:rsidR="002B4E29" w:rsidRPr="009C56C6" w:rsidRDefault="002B4E29" w:rsidP="001F76E7">
            <w:pPr>
              <w:pStyle w:val="TAL"/>
              <w:rPr>
                <w:sz w:val="14"/>
              </w:rPr>
            </w:pPr>
            <w:r w:rsidRPr="009C56C6">
              <w:rPr>
                <w:sz w:val="14"/>
              </w:rPr>
              <w:t>&gt;Thresh</w:t>
            </w:r>
            <w:r w:rsidRPr="009C56C6">
              <w:rPr>
                <w:sz w:val="14"/>
                <w:vertAlign w:val="subscript"/>
              </w:rPr>
              <w:t>x, high2</w:t>
            </w:r>
          </w:p>
        </w:tc>
        <w:tc>
          <w:tcPr>
            <w:tcW w:w="1134" w:type="dxa"/>
          </w:tcPr>
          <w:p w:rsidR="002B4E29" w:rsidRPr="009C56C6" w:rsidRDefault="002B4E29" w:rsidP="001F76E7">
            <w:pPr>
              <w:pStyle w:val="TAL"/>
              <w:rPr>
                <w:sz w:val="14"/>
              </w:rPr>
            </w:pPr>
            <w:r w:rsidRPr="009C56C6">
              <w:rPr>
                <w:sz w:val="14"/>
              </w:rPr>
              <w:t>OP</w:t>
            </w:r>
          </w:p>
        </w:tc>
        <w:tc>
          <w:tcPr>
            <w:tcW w:w="1134" w:type="dxa"/>
          </w:tcPr>
          <w:p w:rsidR="002B4E29" w:rsidRPr="009C56C6" w:rsidRDefault="002B4E29" w:rsidP="001F76E7">
            <w:pPr>
              <w:pStyle w:val="TAL"/>
              <w:rPr>
                <w:sz w:val="14"/>
              </w:rPr>
            </w:pPr>
          </w:p>
        </w:tc>
        <w:tc>
          <w:tcPr>
            <w:tcW w:w="1276" w:type="dxa"/>
          </w:tcPr>
          <w:p w:rsidR="002B4E29" w:rsidRPr="009C56C6" w:rsidRDefault="002B4E29" w:rsidP="001F76E7">
            <w:pPr>
              <w:pStyle w:val="TAL"/>
              <w:rPr>
                <w:sz w:val="14"/>
              </w:rPr>
            </w:pPr>
            <w:r w:rsidRPr="009C56C6">
              <w:rPr>
                <w:sz w:val="14"/>
              </w:rPr>
              <w:t>Integer (0..31)</w:t>
            </w:r>
          </w:p>
        </w:tc>
        <w:tc>
          <w:tcPr>
            <w:tcW w:w="1701" w:type="dxa"/>
          </w:tcPr>
          <w:p w:rsidR="002B4E29" w:rsidRPr="009C56C6" w:rsidRDefault="002B4E29" w:rsidP="001F76E7">
            <w:pPr>
              <w:pStyle w:val="TAL"/>
              <w:rPr>
                <w:sz w:val="14"/>
              </w:rPr>
            </w:pPr>
            <w:r w:rsidRPr="009C56C6">
              <w:rPr>
                <w:sz w:val="14"/>
              </w:rPr>
              <w:t>RSRQ, dB</w:t>
            </w:r>
          </w:p>
          <w:p w:rsidR="002B4E29" w:rsidRPr="009C56C6" w:rsidRDefault="002B4E29" w:rsidP="001F76E7">
            <w:pPr>
              <w:pStyle w:val="TAL"/>
              <w:rPr>
                <w:sz w:val="14"/>
              </w:rPr>
            </w:pPr>
          </w:p>
        </w:tc>
        <w:tc>
          <w:tcPr>
            <w:tcW w:w="992" w:type="dxa"/>
          </w:tcPr>
          <w:p w:rsidR="002B4E29" w:rsidRPr="009C56C6" w:rsidRDefault="002B4E29" w:rsidP="001F76E7">
            <w:pPr>
              <w:pStyle w:val="TAL"/>
              <w:rPr>
                <w:sz w:val="14"/>
              </w:rPr>
            </w:pPr>
            <w:r w:rsidRPr="009C56C6">
              <w:rPr>
                <w:sz w:val="14"/>
              </w:rPr>
              <w:t>REL-9</w:t>
            </w:r>
          </w:p>
        </w:tc>
      </w:tr>
      <w:tr w:rsidR="002B4E29" w:rsidRPr="009C56C6" w:rsidTr="006C7B68">
        <w:tc>
          <w:tcPr>
            <w:tcW w:w="2835" w:type="dxa"/>
          </w:tcPr>
          <w:p w:rsidR="002B4E29" w:rsidRPr="009C56C6" w:rsidRDefault="002B4E29" w:rsidP="001F76E7">
            <w:pPr>
              <w:pStyle w:val="TAL"/>
              <w:rPr>
                <w:sz w:val="14"/>
              </w:rPr>
            </w:pPr>
            <w:r w:rsidRPr="009C56C6">
              <w:rPr>
                <w:sz w:val="14"/>
              </w:rPr>
              <w:t>&gt;Thresh</w:t>
            </w:r>
            <w:r w:rsidRPr="009C56C6">
              <w:rPr>
                <w:sz w:val="14"/>
                <w:vertAlign w:val="subscript"/>
              </w:rPr>
              <w:t>x, low2</w:t>
            </w:r>
          </w:p>
        </w:tc>
        <w:tc>
          <w:tcPr>
            <w:tcW w:w="1134" w:type="dxa"/>
          </w:tcPr>
          <w:p w:rsidR="002B4E29" w:rsidRPr="009C56C6" w:rsidRDefault="002B4E29" w:rsidP="001F76E7">
            <w:pPr>
              <w:pStyle w:val="TAL"/>
              <w:rPr>
                <w:sz w:val="14"/>
              </w:rPr>
            </w:pPr>
            <w:r w:rsidRPr="009C56C6">
              <w:rPr>
                <w:sz w:val="14"/>
              </w:rPr>
              <w:t>OP</w:t>
            </w:r>
          </w:p>
        </w:tc>
        <w:tc>
          <w:tcPr>
            <w:tcW w:w="1134" w:type="dxa"/>
          </w:tcPr>
          <w:p w:rsidR="002B4E29" w:rsidRPr="009C56C6" w:rsidRDefault="002B4E29" w:rsidP="001F76E7">
            <w:pPr>
              <w:pStyle w:val="TAL"/>
              <w:rPr>
                <w:sz w:val="14"/>
              </w:rPr>
            </w:pPr>
          </w:p>
        </w:tc>
        <w:tc>
          <w:tcPr>
            <w:tcW w:w="1276" w:type="dxa"/>
          </w:tcPr>
          <w:p w:rsidR="002B4E29" w:rsidRPr="009C56C6" w:rsidRDefault="002B4E29" w:rsidP="001F76E7">
            <w:pPr>
              <w:pStyle w:val="TAL"/>
              <w:rPr>
                <w:sz w:val="14"/>
              </w:rPr>
            </w:pPr>
            <w:r w:rsidRPr="009C56C6">
              <w:rPr>
                <w:sz w:val="14"/>
              </w:rPr>
              <w:t>Integer (0..31)</w:t>
            </w:r>
          </w:p>
        </w:tc>
        <w:tc>
          <w:tcPr>
            <w:tcW w:w="1701" w:type="dxa"/>
          </w:tcPr>
          <w:p w:rsidR="002B4E29" w:rsidRPr="009C56C6" w:rsidRDefault="002B4E29" w:rsidP="001F76E7">
            <w:pPr>
              <w:pStyle w:val="TAL"/>
              <w:rPr>
                <w:sz w:val="14"/>
              </w:rPr>
            </w:pPr>
            <w:r w:rsidRPr="009C56C6">
              <w:rPr>
                <w:sz w:val="14"/>
              </w:rPr>
              <w:t>RSRQ, dB</w:t>
            </w:r>
          </w:p>
          <w:p w:rsidR="002B4E29" w:rsidRPr="009C56C6" w:rsidRDefault="002B4E29" w:rsidP="001F76E7">
            <w:pPr>
              <w:pStyle w:val="TAL"/>
              <w:rPr>
                <w:sz w:val="14"/>
              </w:rPr>
            </w:pPr>
          </w:p>
        </w:tc>
        <w:tc>
          <w:tcPr>
            <w:tcW w:w="992" w:type="dxa"/>
          </w:tcPr>
          <w:p w:rsidR="002B4E29" w:rsidRPr="009C56C6" w:rsidRDefault="002B4E29" w:rsidP="001F76E7">
            <w:pPr>
              <w:pStyle w:val="TAL"/>
              <w:rPr>
                <w:sz w:val="14"/>
              </w:rPr>
            </w:pPr>
            <w:r w:rsidRPr="009C56C6">
              <w:rPr>
                <w:sz w:val="14"/>
              </w:rPr>
              <w:t>REL-9</w:t>
            </w:r>
          </w:p>
        </w:tc>
      </w:tr>
      <w:tr w:rsidR="002B4E29" w:rsidRPr="009C56C6" w:rsidTr="006C7B68">
        <w:tc>
          <w:tcPr>
            <w:tcW w:w="2835" w:type="dxa"/>
          </w:tcPr>
          <w:p w:rsidR="002B4E29" w:rsidRPr="009C56C6" w:rsidRDefault="002B4E29" w:rsidP="001F76E7">
            <w:pPr>
              <w:pStyle w:val="TAL"/>
              <w:rPr>
                <w:sz w:val="14"/>
              </w:rPr>
            </w:pPr>
            <w:r w:rsidRPr="009C56C6">
              <w:rPr>
                <w:sz w:val="14"/>
              </w:rPr>
              <w:t>&gt;Blacklisted cells per freq list</w:t>
            </w:r>
          </w:p>
        </w:tc>
        <w:tc>
          <w:tcPr>
            <w:tcW w:w="1134" w:type="dxa"/>
          </w:tcPr>
          <w:p w:rsidR="002B4E29" w:rsidRPr="009C56C6" w:rsidRDefault="002B4E29" w:rsidP="001F76E7">
            <w:pPr>
              <w:pStyle w:val="TAL"/>
              <w:rPr>
                <w:sz w:val="14"/>
              </w:rPr>
            </w:pPr>
            <w:r w:rsidRPr="009C56C6">
              <w:rPr>
                <w:sz w:val="14"/>
              </w:rPr>
              <w:t>OP</w:t>
            </w:r>
          </w:p>
        </w:tc>
        <w:tc>
          <w:tcPr>
            <w:tcW w:w="1134" w:type="dxa"/>
          </w:tcPr>
          <w:p w:rsidR="002B4E29" w:rsidRPr="009C56C6" w:rsidRDefault="002B4E29" w:rsidP="001F76E7">
            <w:pPr>
              <w:pStyle w:val="TAL"/>
              <w:rPr>
                <w:sz w:val="14"/>
              </w:rPr>
            </w:pPr>
            <w:r w:rsidRPr="009C56C6">
              <w:rPr>
                <w:sz w:val="14"/>
              </w:rPr>
              <w:t>1 to &lt;maxEUTRACellPerFreq&gt;</w:t>
            </w:r>
          </w:p>
        </w:tc>
        <w:tc>
          <w:tcPr>
            <w:tcW w:w="1276" w:type="dxa"/>
          </w:tcPr>
          <w:p w:rsidR="002B4E29" w:rsidRPr="009C56C6" w:rsidRDefault="002B4E29" w:rsidP="001F76E7">
            <w:pPr>
              <w:pStyle w:val="TAL"/>
              <w:rPr>
                <w:sz w:val="14"/>
              </w:rPr>
            </w:pPr>
          </w:p>
        </w:tc>
        <w:tc>
          <w:tcPr>
            <w:tcW w:w="1701" w:type="dxa"/>
          </w:tcPr>
          <w:p w:rsidR="002B4E29" w:rsidRPr="009C56C6" w:rsidRDefault="002B4E29" w:rsidP="001F76E7">
            <w:pPr>
              <w:pStyle w:val="TAL"/>
              <w:rPr>
                <w:sz w:val="14"/>
              </w:rPr>
            </w:pPr>
          </w:p>
        </w:tc>
        <w:tc>
          <w:tcPr>
            <w:tcW w:w="992" w:type="dxa"/>
          </w:tcPr>
          <w:p w:rsidR="002B4E29" w:rsidRPr="009C56C6" w:rsidRDefault="002B4E29" w:rsidP="001F76E7">
            <w:pPr>
              <w:pStyle w:val="TAL"/>
              <w:rPr>
                <w:sz w:val="14"/>
              </w:rPr>
            </w:pPr>
            <w:r w:rsidRPr="009C56C6">
              <w:rPr>
                <w:sz w:val="14"/>
              </w:rPr>
              <w:t>REL-8</w:t>
            </w:r>
          </w:p>
        </w:tc>
      </w:tr>
      <w:tr w:rsidR="002B4E29" w:rsidRPr="009C56C6" w:rsidTr="006C7B68">
        <w:tc>
          <w:tcPr>
            <w:tcW w:w="2835" w:type="dxa"/>
          </w:tcPr>
          <w:p w:rsidR="002B4E29" w:rsidRPr="009C56C6" w:rsidRDefault="002B4E29" w:rsidP="001F76E7">
            <w:pPr>
              <w:pStyle w:val="TAL"/>
              <w:rPr>
                <w:sz w:val="14"/>
              </w:rPr>
            </w:pPr>
            <w:r w:rsidRPr="009C56C6">
              <w:rPr>
                <w:sz w:val="14"/>
              </w:rPr>
              <w:t>&gt;&gt;Physical Cell identity</w:t>
            </w:r>
          </w:p>
        </w:tc>
        <w:tc>
          <w:tcPr>
            <w:tcW w:w="1134" w:type="dxa"/>
          </w:tcPr>
          <w:p w:rsidR="002B4E29" w:rsidRPr="009C56C6" w:rsidRDefault="002B4E29" w:rsidP="001F76E7">
            <w:pPr>
              <w:pStyle w:val="TAL"/>
              <w:rPr>
                <w:sz w:val="14"/>
              </w:rPr>
            </w:pPr>
            <w:r w:rsidRPr="009C56C6">
              <w:rPr>
                <w:sz w:val="14"/>
              </w:rPr>
              <w:t>MP</w:t>
            </w:r>
          </w:p>
        </w:tc>
        <w:tc>
          <w:tcPr>
            <w:tcW w:w="1134" w:type="dxa"/>
          </w:tcPr>
          <w:p w:rsidR="002B4E29" w:rsidRPr="009C56C6" w:rsidRDefault="002B4E29" w:rsidP="001F76E7">
            <w:pPr>
              <w:pStyle w:val="TAL"/>
              <w:rPr>
                <w:sz w:val="14"/>
              </w:rPr>
            </w:pPr>
          </w:p>
        </w:tc>
        <w:tc>
          <w:tcPr>
            <w:tcW w:w="1276" w:type="dxa"/>
          </w:tcPr>
          <w:p w:rsidR="002B4E29" w:rsidRPr="009C56C6" w:rsidRDefault="002B4E29" w:rsidP="001F76E7">
            <w:pPr>
              <w:pStyle w:val="TAL"/>
              <w:rPr>
                <w:sz w:val="14"/>
              </w:rPr>
            </w:pPr>
            <w:r w:rsidRPr="009C56C6">
              <w:rPr>
                <w:sz w:val="14"/>
              </w:rPr>
              <w:t>Integer (0..503)</w:t>
            </w:r>
          </w:p>
        </w:tc>
        <w:tc>
          <w:tcPr>
            <w:tcW w:w="1701" w:type="dxa"/>
          </w:tcPr>
          <w:p w:rsidR="002B4E29" w:rsidRPr="009C56C6" w:rsidRDefault="002B4E29" w:rsidP="001F76E7">
            <w:pPr>
              <w:pStyle w:val="TAL"/>
              <w:rPr>
                <w:sz w:val="14"/>
              </w:rPr>
            </w:pPr>
            <w:r w:rsidRPr="009C56C6">
              <w:rPr>
                <w:sz w:val="14"/>
              </w:rPr>
              <w:t>A list of blacklisted cells can be signalled per frequency</w:t>
            </w:r>
          </w:p>
        </w:tc>
        <w:tc>
          <w:tcPr>
            <w:tcW w:w="992" w:type="dxa"/>
          </w:tcPr>
          <w:p w:rsidR="002B4E29" w:rsidRPr="009C56C6" w:rsidRDefault="002B4E29" w:rsidP="001F76E7">
            <w:pPr>
              <w:pStyle w:val="TAL"/>
              <w:rPr>
                <w:sz w:val="14"/>
              </w:rPr>
            </w:pPr>
            <w:r w:rsidRPr="009C56C6">
              <w:rPr>
                <w:sz w:val="14"/>
              </w:rPr>
              <w:t>REL-8</w:t>
            </w:r>
          </w:p>
        </w:tc>
      </w:tr>
      <w:tr w:rsidR="002B4E29" w:rsidRPr="009C56C6" w:rsidTr="006C7B68">
        <w:tc>
          <w:tcPr>
            <w:tcW w:w="2835" w:type="dxa"/>
          </w:tcPr>
          <w:p w:rsidR="002B4E29" w:rsidRPr="009C56C6" w:rsidRDefault="002B4E29" w:rsidP="001F76E7">
            <w:pPr>
              <w:pStyle w:val="TALCharChar"/>
              <w:keepLines w:val="0"/>
              <w:rPr>
                <w:color w:val="000000"/>
                <w:sz w:val="14"/>
              </w:rPr>
            </w:pPr>
            <w:r w:rsidRPr="009C56C6">
              <w:rPr>
                <w:color w:val="000000"/>
                <w:sz w:val="14"/>
              </w:rPr>
              <w:t>&gt;E-UTRA detection</w:t>
            </w:r>
          </w:p>
        </w:tc>
        <w:tc>
          <w:tcPr>
            <w:tcW w:w="1134" w:type="dxa"/>
          </w:tcPr>
          <w:p w:rsidR="002B4E29" w:rsidRPr="009C56C6" w:rsidRDefault="002B4E29" w:rsidP="001F76E7">
            <w:pPr>
              <w:pStyle w:val="TALCharChar"/>
              <w:keepLines w:val="0"/>
              <w:rPr>
                <w:color w:val="000000"/>
                <w:sz w:val="14"/>
              </w:rPr>
            </w:pPr>
            <w:r w:rsidRPr="009C56C6">
              <w:rPr>
                <w:color w:val="000000"/>
                <w:sz w:val="14"/>
              </w:rPr>
              <w:t>MP</w:t>
            </w:r>
          </w:p>
        </w:tc>
        <w:tc>
          <w:tcPr>
            <w:tcW w:w="1134" w:type="dxa"/>
          </w:tcPr>
          <w:p w:rsidR="002B4E29" w:rsidRPr="009C56C6" w:rsidRDefault="002B4E29" w:rsidP="001F76E7">
            <w:pPr>
              <w:pStyle w:val="TALCharChar"/>
              <w:keepLines w:val="0"/>
              <w:rPr>
                <w:color w:val="000000"/>
                <w:sz w:val="14"/>
              </w:rPr>
            </w:pPr>
          </w:p>
        </w:tc>
        <w:tc>
          <w:tcPr>
            <w:tcW w:w="1276" w:type="dxa"/>
          </w:tcPr>
          <w:p w:rsidR="002B4E29" w:rsidRPr="009C56C6" w:rsidRDefault="002B4E29" w:rsidP="001F76E7">
            <w:pPr>
              <w:pStyle w:val="TALCharChar"/>
              <w:keepLines w:val="0"/>
              <w:rPr>
                <w:sz w:val="14"/>
              </w:rPr>
            </w:pPr>
            <w:r w:rsidRPr="009C56C6">
              <w:rPr>
                <w:sz w:val="14"/>
              </w:rPr>
              <w:t>Boolean</w:t>
            </w:r>
          </w:p>
        </w:tc>
        <w:tc>
          <w:tcPr>
            <w:tcW w:w="1701" w:type="dxa"/>
          </w:tcPr>
          <w:p w:rsidR="002B4E29" w:rsidRPr="009C56C6" w:rsidRDefault="002B4E29" w:rsidP="001F76E7">
            <w:pPr>
              <w:pStyle w:val="TALCharChar"/>
              <w:keepLines w:val="0"/>
              <w:rPr>
                <w:color w:val="000000"/>
                <w:sz w:val="14"/>
              </w:rPr>
            </w:pPr>
            <w:r w:rsidRPr="009C56C6">
              <w:rPr>
                <w:color w:val="000000"/>
                <w:sz w:val="14"/>
              </w:rPr>
              <w:t>‘TRUE’ means that the UE may detect the presence of a E-UTRA cell and report to NAS.</w:t>
            </w:r>
          </w:p>
          <w:p w:rsidR="002B4E29" w:rsidRPr="009C56C6" w:rsidRDefault="002B4E29" w:rsidP="001F76E7">
            <w:pPr>
              <w:pStyle w:val="TALCharChar"/>
              <w:keepLines w:val="0"/>
              <w:rPr>
                <w:color w:val="000000"/>
                <w:sz w:val="14"/>
              </w:rPr>
            </w:pPr>
            <w:r w:rsidRPr="009C56C6">
              <w:rPr>
                <w:color w:val="000000"/>
                <w:sz w:val="14"/>
              </w:rPr>
              <w:t>NOTE 1.</w:t>
            </w:r>
          </w:p>
        </w:tc>
        <w:tc>
          <w:tcPr>
            <w:tcW w:w="992" w:type="dxa"/>
          </w:tcPr>
          <w:p w:rsidR="002B4E29" w:rsidRPr="009C56C6" w:rsidRDefault="002B4E29" w:rsidP="001F76E7">
            <w:pPr>
              <w:pStyle w:val="TALCharChar"/>
              <w:keepLines w:val="0"/>
              <w:rPr>
                <w:color w:val="000000"/>
                <w:sz w:val="14"/>
              </w:rPr>
            </w:pPr>
            <w:r w:rsidRPr="009C56C6">
              <w:rPr>
                <w:color w:val="000000"/>
                <w:sz w:val="14"/>
              </w:rPr>
              <w:t>REL-8</w:t>
            </w:r>
          </w:p>
        </w:tc>
      </w:tr>
      <w:tr w:rsidR="002B4E29" w:rsidRPr="009C56C6" w:rsidTr="006C7B68">
        <w:tc>
          <w:tcPr>
            <w:tcW w:w="9072" w:type="dxa"/>
            <w:gridSpan w:val="6"/>
          </w:tcPr>
          <w:p w:rsidR="002B4E29" w:rsidRPr="009C56C6" w:rsidRDefault="002B4E29" w:rsidP="001F76E7">
            <w:pPr>
              <w:pStyle w:val="TAN"/>
              <w:rPr>
                <w:sz w:val="14"/>
              </w:rPr>
            </w:pPr>
            <w:r w:rsidRPr="009C56C6">
              <w:rPr>
                <w:sz w:val="14"/>
              </w:rPr>
              <w:t>NOTE 1:</w:t>
            </w:r>
            <w:r w:rsidRPr="009C56C6">
              <w:rPr>
                <w:sz w:val="14"/>
              </w:rPr>
              <w:tab/>
              <w:t>If the value of “E-UTRA detection” is not identical across the frequency layers, UE behaviour is unspecified.</w:t>
            </w:r>
          </w:p>
        </w:tc>
      </w:tr>
    </w:tbl>
    <w:p w:rsidR="002B4E29" w:rsidRDefault="002B4E29" w:rsidP="00BA202C"/>
    <w:p w:rsidR="002B4E29" w:rsidRPr="00086E59" w:rsidRDefault="002B4E29" w:rsidP="00802BB2">
      <w:r>
        <w:t>Similar to the case for network controlled mobility, it is proposed that the system information is extended with information regarding RSRQ measurements over a wide bandwidth.</w:t>
      </w:r>
    </w:p>
    <w:p w:rsidR="002B4E29" w:rsidRDefault="002B4E29" w:rsidP="00802BB2">
      <w:r w:rsidRPr="00086E59">
        <w:rPr>
          <w:b/>
        </w:rPr>
        <w:t>Proposal 2:</w:t>
      </w:r>
      <w:r>
        <w:t xml:space="preserve"> For UE-controlled mobility scenarios, it is proposed that the system information is extended with the following, per frequency:</w:t>
      </w:r>
    </w:p>
    <w:p w:rsidR="002B4E29" w:rsidRDefault="002B4E29" w:rsidP="00814BFE">
      <w:pPr>
        <w:pStyle w:val="ListParagraph"/>
        <w:numPr>
          <w:ilvl w:val="0"/>
          <w:numId w:val="42"/>
        </w:numPr>
      </w:pPr>
      <w:r>
        <w:t xml:space="preserve">A single bit indicator that signals to the UE that measurements are to be carried out also outside the central 6 resource blocks, </w:t>
      </w:r>
    </w:p>
    <w:p w:rsidR="002B4E29" w:rsidRDefault="002B4E29" w:rsidP="00814BFE">
      <w:pPr>
        <w:pStyle w:val="ListParagraph"/>
        <w:numPr>
          <w:ilvl w:val="0"/>
          <w:numId w:val="42"/>
        </w:numPr>
      </w:pPr>
      <w:r>
        <w:t>A list of xARFCNs of partially or fully overlapping inter-frequency neighbour cells, and</w:t>
      </w:r>
    </w:p>
    <w:p w:rsidR="002B4E29" w:rsidRDefault="002B4E29" w:rsidP="00814BFE">
      <w:pPr>
        <w:pStyle w:val="ListParagraph"/>
        <w:numPr>
          <w:ilvl w:val="0"/>
          <w:numId w:val="42"/>
        </w:numPr>
      </w:pPr>
      <w:r>
        <w:t>The already existing AllowedMeasBandwidth (E-UTRA)/Measurement bandwidth (UTRA), stating over which bandwidth the overlapping inter-frequency neighbour cells need to be taken into account.</w:t>
      </w:r>
    </w:p>
    <w:p w:rsidR="002B4E29" w:rsidRDefault="002B4E29" w:rsidP="00FA7D60">
      <w:pPr>
        <w:pStyle w:val="Heading2"/>
      </w:pPr>
      <w:r>
        <w:t>UE behaviour in Network-controlled mobility</w:t>
      </w:r>
    </w:p>
    <w:p w:rsidR="002B4E29" w:rsidRDefault="002B4E29" w:rsidP="00FA7D60">
      <w:r>
        <w:t xml:space="preserve">In network-controlled mobility by which the UE reports measurements to the network, the following UE behaviour is proposed. </w:t>
      </w:r>
    </w:p>
    <w:p w:rsidR="002B4E29" w:rsidRDefault="002B4E29" w:rsidP="00FA7D60">
      <w:r w:rsidRPr="00086E59">
        <w:rPr>
          <w:b/>
        </w:rPr>
        <w:t>Proposal 3:</w:t>
      </w:r>
      <w:r>
        <w:t xml:space="preserve"> When wideband RSRQ measurements are indicated in network-controlled mobility scenarios, the UE shall report RSRQ that corresponds to the average RSRQ level in the vicinity of the listed xARFCNs as well as of in the vicinity of the intra-frequency carrier. The RSRQ as well as the RSRP shall meet existing requirements on measurement accuracy in </w:t>
      </w:r>
      <w:r>
        <w:fldChar w:fldCharType="begin"/>
      </w:r>
      <w:r>
        <w:instrText xml:space="preserve"> REF _Ref327964176 \r \h </w:instrText>
      </w:r>
      <w:r>
        <w:fldChar w:fldCharType="separate"/>
      </w:r>
      <w:r>
        <w:t>[7]</w:t>
      </w:r>
      <w:r>
        <w:fldChar w:fldCharType="end"/>
      </w:r>
      <w:r>
        <w:fldChar w:fldCharType="begin"/>
      </w:r>
      <w:r>
        <w:instrText xml:space="preserve"> REF _Ref327964178 \r \h </w:instrText>
      </w:r>
      <w:r>
        <w:fldChar w:fldCharType="separate"/>
      </w:r>
      <w:r>
        <w:t>[8]</w:t>
      </w:r>
      <w:r>
        <w:fldChar w:fldCharType="end"/>
      </w:r>
      <w:r>
        <w:t>.</w:t>
      </w:r>
    </w:p>
    <w:p w:rsidR="002B4E29" w:rsidRDefault="002B4E29" w:rsidP="00FA7D60">
      <w:r>
        <w:t>Moreover it is proposed that existing requirements on event detection time and cell detection time are to be followed, provided that less than [TBD] xARFCNs of interfering cells need to be taken into account. The reason for limiting the number of xARFCNs for which this requirement applies is to allow the UE to do narrow-band measurements.</w:t>
      </w:r>
    </w:p>
    <w:p w:rsidR="002B4E29" w:rsidRDefault="002B4E29" w:rsidP="00FA7D60">
      <w:r>
        <w:rPr>
          <w:b/>
        </w:rPr>
        <w:t>Proposal 4:</w:t>
      </w:r>
      <w:r>
        <w:t xml:space="preserve"> In network-controlled mobility scenarios existing requirements on event detection time and cell detection time shall apply also when RSRQ measurements are configured to be carried out over wider bandwidth, provided that interference from less than [TBD] xARFCNs need to be taken into account.</w:t>
      </w:r>
    </w:p>
    <w:p w:rsidR="002B4E29" w:rsidRDefault="002B4E29" w:rsidP="00E614F2">
      <w:pPr>
        <w:pStyle w:val="Heading2"/>
      </w:pPr>
      <w:r>
        <w:t>UE behaviour in UE-controlled mobility</w:t>
      </w:r>
    </w:p>
    <w:p w:rsidR="002B4E29" w:rsidRDefault="002B4E29" w:rsidP="00FA7D60">
      <w:r>
        <w:t xml:space="preserve">In UE-controlled mobility, by which it is the UE itself that reselects cells, the following UE behaviour is proposed. </w:t>
      </w:r>
    </w:p>
    <w:p w:rsidR="002B4E29" w:rsidRDefault="002B4E29" w:rsidP="00FA7D60">
      <w:r w:rsidRPr="00086E59">
        <w:rPr>
          <w:b/>
        </w:rPr>
        <w:t>Proposal 5:</w:t>
      </w:r>
      <w:r>
        <w:t xml:space="preserve"> When wideband RSRQ measurements are indicated in UE-controlled mobility scenarios, the UE shall derive a RSRQ that corresponds to the average RSRQ level in the vicinity of the listed xARFCNs as well as of in the vicinity of the intra-frequency carrier falling within the AllowedMeasBandwidth.</w:t>
      </w:r>
    </w:p>
    <w:p w:rsidR="002B4E29" w:rsidRDefault="002B4E29" w:rsidP="00FA7D60">
      <w:r>
        <w:t xml:space="preserve">Moreover it is proposed that existing requirements on cell detection and cell re-selection evaluation times are to be followed </w:t>
      </w:r>
      <w:r>
        <w:fldChar w:fldCharType="begin"/>
      </w:r>
      <w:r>
        <w:instrText xml:space="preserve"> REF _Ref327964176 \r \h </w:instrText>
      </w:r>
      <w:r>
        <w:fldChar w:fldCharType="separate"/>
      </w:r>
      <w:r>
        <w:t>[7]</w:t>
      </w:r>
      <w:r>
        <w:fldChar w:fldCharType="end"/>
      </w:r>
      <w:r>
        <w:fldChar w:fldCharType="begin"/>
      </w:r>
      <w:r>
        <w:instrText xml:space="preserve"> REF _Ref327964178 \r \h </w:instrText>
      </w:r>
      <w:r>
        <w:fldChar w:fldCharType="separate"/>
      </w:r>
      <w:r>
        <w:t>[8]</w:t>
      </w:r>
      <w:r>
        <w:fldChar w:fldCharType="end"/>
      </w:r>
      <w:r>
        <w:t>.</w:t>
      </w:r>
    </w:p>
    <w:p w:rsidR="002B4E29" w:rsidRDefault="002B4E29" w:rsidP="00FA7D60">
      <w:r w:rsidRPr="00086E59">
        <w:rPr>
          <w:b/>
        </w:rPr>
        <w:t>Proposal 6:</w:t>
      </w:r>
      <w:r>
        <w:t xml:space="preserve"> In UE-controlled mobility scenarios existing requirements on cell detection and cell re-selection evaluation times are to be followed.</w:t>
      </w:r>
    </w:p>
    <w:p w:rsidR="002B4E29" w:rsidRDefault="002B4E29" w:rsidP="00086E59">
      <w:pPr>
        <w:pStyle w:val="Heading2"/>
      </w:pPr>
      <w:r>
        <w:t>Testing of RSRQ Requirements</w:t>
      </w:r>
    </w:p>
    <w:p w:rsidR="002B4E29" w:rsidRDefault="002B4E29" w:rsidP="00086E59">
      <w:r>
        <w:t xml:space="preserve">The RSRQ requirements over wider bandwidth are to be verified in test cases. In this section we provide an overview of such test cases. </w:t>
      </w:r>
    </w:p>
    <w:p w:rsidR="002B4E29" w:rsidRDefault="002B4E29" w:rsidP="00086E59">
      <w:r>
        <w:t>It is proposed that for the network-controlled mobility scenario the UE behaviour is tested as follows.</w:t>
      </w:r>
    </w:p>
    <w:p w:rsidR="002B4E29" w:rsidRDefault="002B4E29" w:rsidP="00086E59">
      <w:r>
        <w:t>One test is based on detection of Event A2 (Serving becomes worse than threshold) for RSRQ, and two time periods, where during both time periods Ês/Iot is kept constant over the central 6 resource blocks. During first time period Ês/Iot is constant across the bandwidth, and in second time period two narrow-band interferers are activated, one on each side of the centre carrier. The UE shall then detect the increased interference (reduced RSRQ) within some given time.</w:t>
      </w:r>
    </w:p>
    <w:p w:rsidR="002B4E29" w:rsidRDefault="002B4E29" w:rsidP="00086E59">
      <w:r>
        <w:t>The other test is a measurement accuracy tests which essentially is based on a single time period and the same setup as for time period 2 above.</w:t>
      </w:r>
    </w:p>
    <w:p w:rsidR="002B4E29" w:rsidRPr="00D813E8" w:rsidRDefault="002B4E29" w:rsidP="00086E59">
      <w:r w:rsidRPr="00D813E8">
        <w:rPr>
          <w:b/>
        </w:rPr>
        <w:t>Proposal 7:</w:t>
      </w:r>
      <w:r>
        <w:rPr>
          <w:b/>
        </w:rPr>
        <w:t xml:space="preserve"> </w:t>
      </w:r>
      <w:r>
        <w:t>The UE behaviour with respect to wider RSRQ measurement bandwidth in network-controlled mobility scenarios shall be verified by means of two test cases: one that verifies event detection requirements using two time periods, and another that verifies measurement accuracy using a single time period.</w:t>
      </w:r>
    </w:p>
    <w:p w:rsidR="002B4E29" w:rsidRDefault="002B4E29" w:rsidP="00086E59">
      <w:r>
        <w:t xml:space="preserve">It is proposed for the UE-controlled mobility scenario that the UE behaviour is tested by means of a cell reselection test over two time periods and two carriers, where during the first time period an inter-frequency neighbour cell is subjected to two narrow-band interferers, one at each side of the centre carrier. During second period the narrow-band interferers are deactivated. The UE shall reselect the inter-frequency neighbour cell during time period two since the wideband RSRQ becomes more favourable than during time period one. </w:t>
      </w:r>
    </w:p>
    <w:p w:rsidR="002B4E29" w:rsidRPr="00D813E8" w:rsidRDefault="002B4E29" w:rsidP="00086E59">
      <w:r w:rsidRPr="00D813E8">
        <w:rPr>
          <w:b/>
        </w:rPr>
        <w:t>Proposal 8:</w:t>
      </w:r>
      <w:r>
        <w:t xml:space="preserve"> The UE behaviour with respect to wider RSRQ measurement bandwidth in UE-controlled mobility scenarios shall be verified with a cell reselection test over two time periods.</w:t>
      </w:r>
    </w:p>
    <w:p w:rsidR="002B4E29" w:rsidRDefault="002B4E29" w:rsidP="00B068A1">
      <w:pPr>
        <w:pStyle w:val="Heading1"/>
      </w:pPr>
      <w:r>
        <w:t>Summary of Proposals</w:t>
      </w:r>
    </w:p>
    <w:p w:rsidR="002B4E29" w:rsidRPr="00086E59" w:rsidRDefault="002B4E29" w:rsidP="00086E59">
      <w:r>
        <w:t>The following has been proposed regarding network trigger and UE behaviour for RSRQ measurements over wider bandwidth:</w:t>
      </w:r>
    </w:p>
    <w:p w:rsidR="002B4E29" w:rsidRDefault="002B4E29" w:rsidP="00086E59">
      <w:r w:rsidRPr="00086E59">
        <w:rPr>
          <w:b/>
        </w:rPr>
        <w:t>Proposal 1:</w:t>
      </w:r>
      <w:r>
        <w:t xml:space="preserve"> The following network trigger is proposed to be introduced in order to have UEs sampling RSRQ over a wider bandwidth than the central 6 resource blocks in network-controlled mobility scenarios:</w:t>
      </w:r>
    </w:p>
    <w:p w:rsidR="002B4E29" w:rsidRDefault="002B4E29" w:rsidP="00086E59">
      <w:pPr>
        <w:pStyle w:val="ListParagraph"/>
        <w:numPr>
          <w:ilvl w:val="0"/>
          <w:numId w:val="42"/>
        </w:numPr>
      </w:pPr>
      <w:r>
        <w:t xml:space="preserve">A single bit indicator that signals to the UE that measurements are to be carried out also outside the central 6 resource blocks, </w:t>
      </w:r>
    </w:p>
    <w:p w:rsidR="002B4E29" w:rsidRDefault="002B4E29" w:rsidP="00086E59">
      <w:pPr>
        <w:pStyle w:val="ListParagraph"/>
        <w:numPr>
          <w:ilvl w:val="0"/>
          <w:numId w:val="42"/>
        </w:numPr>
      </w:pPr>
      <w:r>
        <w:t>A list of xARFCNs of partially or fully overlapping inter-frequency neighbour cells, and</w:t>
      </w:r>
    </w:p>
    <w:p w:rsidR="002B4E29" w:rsidRDefault="002B4E29" w:rsidP="00086E59">
      <w:pPr>
        <w:pStyle w:val="ListParagraph"/>
        <w:numPr>
          <w:ilvl w:val="0"/>
          <w:numId w:val="42"/>
        </w:numPr>
      </w:pPr>
      <w:r>
        <w:t>The already existing AllowedMeasBandwidth (E-UTRA)/Measurement bandwidth (UTRA), stating over which bandwidth the overlapping inter-frequency neighbour cells need to be taken into account.</w:t>
      </w:r>
    </w:p>
    <w:p w:rsidR="002B4E29" w:rsidRDefault="002B4E29" w:rsidP="00086E59">
      <w:r w:rsidRPr="00086E59">
        <w:rPr>
          <w:b/>
        </w:rPr>
        <w:t>Proposal 2:</w:t>
      </w:r>
      <w:r>
        <w:t xml:space="preserve"> For UE-controlled mobility scenarios, it is proposed that the system information is extended with the following, per frequency:</w:t>
      </w:r>
    </w:p>
    <w:p w:rsidR="002B4E29" w:rsidRDefault="002B4E29" w:rsidP="00086E59">
      <w:pPr>
        <w:pStyle w:val="ListParagraph"/>
        <w:numPr>
          <w:ilvl w:val="0"/>
          <w:numId w:val="42"/>
        </w:numPr>
      </w:pPr>
      <w:r>
        <w:t xml:space="preserve">A single bit indicator that signals to the UE that measurements are to be carried out also outside the central 6 resource blocks, </w:t>
      </w:r>
    </w:p>
    <w:p w:rsidR="002B4E29" w:rsidRDefault="002B4E29" w:rsidP="00086E59">
      <w:pPr>
        <w:pStyle w:val="ListParagraph"/>
        <w:numPr>
          <w:ilvl w:val="0"/>
          <w:numId w:val="42"/>
        </w:numPr>
      </w:pPr>
      <w:r>
        <w:t>A list of xARFCNs of partially or fully overlapping inter-frequency neighbour cells, and</w:t>
      </w:r>
    </w:p>
    <w:p w:rsidR="002B4E29" w:rsidRDefault="002B4E29" w:rsidP="0000741B">
      <w:pPr>
        <w:pStyle w:val="ListParagraph"/>
        <w:numPr>
          <w:ilvl w:val="0"/>
          <w:numId w:val="42"/>
        </w:numPr>
      </w:pPr>
      <w:r>
        <w:t>The already existing AllowedMeasBandwidth (E-UTRA)/Measurement bandwidth (UTRA), stating over which bandwidth the overlapping inter-frequency neighbour cells need to be taken into account.</w:t>
      </w:r>
    </w:p>
    <w:p w:rsidR="002B4E29" w:rsidRDefault="002B4E29" w:rsidP="0000741B">
      <w:r w:rsidRPr="00086E59">
        <w:rPr>
          <w:b/>
        </w:rPr>
        <w:t>Proposal 3:</w:t>
      </w:r>
      <w:r>
        <w:t xml:space="preserve"> When wideband RSRQ measurements are indicated in network-controlled mobility scenarios, the UE shall report RSRQ that corresponds to the average RSRQ level in the vicinity of the listed xARFCNs as well as of in the vicinity of the intra-frequency carrier. The RSRQ as well as the RSRP shall meet existing requirements on measurement accuracy in </w:t>
      </w:r>
      <w:r>
        <w:fldChar w:fldCharType="begin"/>
      </w:r>
      <w:r>
        <w:instrText xml:space="preserve"> REF _Ref327964176 \r \h </w:instrText>
      </w:r>
      <w:r>
        <w:fldChar w:fldCharType="separate"/>
      </w:r>
      <w:r>
        <w:t>[7]</w:t>
      </w:r>
      <w:r>
        <w:fldChar w:fldCharType="end"/>
      </w:r>
      <w:r>
        <w:fldChar w:fldCharType="begin"/>
      </w:r>
      <w:r>
        <w:instrText xml:space="preserve"> REF _Ref327964178 \r \h </w:instrText>
      </w:r>
      <w:r>
        <w:fldChar w:fldCharType="separate"/>
      </w:r>
      <w:r>
        <w:t>[8]</w:t>
      </w:r>
      <w:r>
        <w:fldChar w:fldCharType="end"/>
      </w:r>
      <w:r>
        <w:t>.</w:t>
      </w:r>
    </w:p>
    <w:p w:rsidR="002B4E29" w:rsidRDefault="002B4E29" w:rsidP="0000741B">
      <w:r>
        <w:rPr>
          <w:b/>
        </w:rPr>
        <w:t>Proposal 4:</w:t>
      </w:r>
      <w:r>
        <w:t xml:space="preserve"> In network-controlled mobility scenarios existing requirements on event detection time and cell detection time shall apply also when RSRQ measurements are configured to be carried out over wider bandwidth, provided that interference from less than [TBD] xARFCNs need to be taken into account.  </w:t>
      </w:r>
    </w:p>
    <w:p w:rsidR="002B4E29" w:rsidRDefault="002B4E29" w:rsidP="00086E59">
      <w:r w:rsidRPr="00086E59">
        <w:rPr>
          <w:b/>
        </w:rPr>
        <w:t>Proposal 5:</w:t>
      </w:r>
      <w:r>
        <w:t xml:space="preserve"> When wideband RSRQ measurements are indicated in UE-controlled mobility scenarios, the UE shall derive a RSRQ that corresponds to the average RSRQ level in the vicinity of the listed xARFCNs as well as of in the vicinity of the intra-frequency carrier falling within the AllowedMeasBandwidth.</w:t>
      </w:r>
    </w:p>
    <w:p w:rsidR="002B4E29" w:rsidRDefault="002B4E29" w:rsidP="00086E59">
      <w:r w:rsidRPr="00086E59">
        <w:rPr>
          <w:b/>
        </w:rPr>
        <w:t>Proposal 6:</w:t>
      </w:r>
      <w:r>
        <w:t xml:space="preserve"> In UE-controlled mobility scenarios existing requirements on cell detection and cell re-selection evaluation times are to be followed.</w:t>
      </w:r>
    </w:p>
    <w:p w:rsidR="002B4E29" w:rsidRPr="00D813E8" w:rsidRDefault="002B4E29" w:rsidP="00D813E8">
      <w:r w:rsidRPr="00D813E8">
        <w:rPr>
          <w:b/>
        </w:rPr>
        <w:t>Proposal 7:</w:t>
      </w:r>
      <w:r>
        <w:rPr>
          <w:b/>
        </w:rPr>
        <w:t xml:space="preserve"> </w:t>
      </w:r>
      <w:r>
        <w:t>The UE behaviour with respect to wider RSRQ measurement bandwidth in network-controlled mobility scenarios shall be verified by means of two test cases: one that verifies event detection requirements using two time periods, and another that verifies measurement accuracy using a single time period.</w:t>
      </w:r>
    </w:p>
    <w:p w:rsidR="002B4E29" w:rsidRPr="0000741B" w:rsidRDefault="002B4E29" w:rsidP="0000741B">
      <w:r w:rsidRPr="00D813E8">
        <w:rPr>
          <w:b/>
        </w:rPr>
        <w:t>Proposal 8:</w:t>
      </w:r>
      <w:r>
        <w:t xml:space="preserve"> The UE behaviour with respect to wider RSRQ measurement bandwidth in UE-controlled mobility scenarios shall be verified with a cell reselection test over two time periods.</w:t>
      </w:r>
    </w:p>
    <w:p w:rsidR="002B4E29" w:rsidRDefault="002B4E29" w:rsidP="001D1B15">
      <w:pPr>
        <w:pStyle w:val="Heading1"/>
      </w:pPr>
      <w:r w:rsidRPr="00B70044">
        <w:t>Conclusions</w:t>
      </w:r>
    </w:p>
    <w:p w:rsidR="002B4E29" w:rsidRPr="00D813E8" w:rsidRDefault="002B4E29" w:rsidP="006D40A3">
      <w:r>
        <w:t>We have provided a set of proposals on network trigger for measuring RSRQ over a wider bandwidth than the central 6 resource blocks. The expected UE behaviour has been stated and test cases have been suggested.</w:t>
      </w:r>
    </w:p>
    <w:p w:rsidR="002B4E29" w:rsidRPr="0001579B" w:rsidRDefault="002B4E29" w:rsidP="0001579B">
      <w:pPr>
        <w:pStyle w:val="Heading1"/>
      </w:pPr>
      <w:r w:rsidRPr="00B70044">
        <w:t>References</w:t>
      </w:r>
      <w:bookmarkEnd w:id="0"/>
      <w:bookmarkEnd w:id="1"/>
    </w:p>
    <w:p w:rsidR="002B4E29" w:rsidRDefault="002B4E29" w:rsidP="00A07630">
      <w:pPr>
        <w:numPr>
          <w:ilvl w:val="0"/>
          <w:numId w:val="36"/>
        </w:numPr>
        <w:rPr>
          <w:sz w:val="22"/>
          <w:szCs w:val="22"/>
        </w:rPr>
      </w:pPr>
      <w:bookmarkStart w:id="6" w:name="_Ref327282565"/>
      <w:bookmarkStart w:id="7" w:name="_Ref324432218"/>
      <w:r>
        <w:rPr>
          <w:sz w:val="22"/>
          <w:szCs w:val="22"/>
        </w:rPr>
        <w:t>R4-114243, “Issues on narrow measurement bandwidth”, NTT DOCOMO (RAN4#60)</w:t>
      </w:r>
      <w:bookmarkEnd w:id="6"/>
    </w:p>
    <w:p w:rsidR="002B4E29" w:rsidRDefault="002B4E29" w:rsidP="00A07630">
      <w:pPr>
        <w:numPr>
          <w:ilvl w:val="0"/>
          <w:numId w:val="36"/>
        </w:numPr>
        <w:rPr>
          <w:sz w:val="22"/>
          <w:szCs w:val="22"/>
        </w:rPr>
      </w:pPr>
      <w:bookmarkStart w:id="8" w:name="_Ref327282865"/>
      <w:r>
        <w:rPr>
          <w:sz w:val="22"/>
          <w:szCs w:val="22"/>
        </w:rPr>
        <w:t>R4-122639, “RSRQ Measurements over Wide Measurement Bandwidth”, Ericsson, ST-Ericsson</w:t>
      </w:r>
      <w:bookmarkEnd w:id="8"/>
    </w:p>
    <w:p w:rsidR="002B4E29" w:rsidRPr="005B2F5A" w:rsidRDefault="002B4E29" w:rsidP="005B2F5A">
      <w:pPr>
        <w:numPr>
          <w:ilvl w:val="0"/>
          <w:numId w:val="36"/>
        </w:numPr>
        <w:rPr>
          <w:sz w:val="22"/>
          <w:szCs w:val="22"/>
        </w:rPr>
      </w:pPr>
      <w:bookmarkStart w:id="9" w:name="_Ref324514008"/>
      <w:bookmarkStart w:id="10" w:name="_Ref327282866"/>
      <w:r>
        <w:rPr>
          <w:sz w:val="22"/>
          <w:szCs w:val="22"/>
        </w:rPr>
        <w:t>R4-122647, “</w:t>
      </w:r>
      <w:r w:rsidRPr="00B550B1">
        <w:rPr>
          <w:sz w:val="22"/>
        </w:rPr>
        <w:t>Link Simulation Results for RSRQ Measurement over Wide Bandwidth</w:t>
      </w:r>
      <w:r>
        <w:rPr>
          <w:sz w:val="22"/>
        </w:rPr>
        <w:t>”, Ericsson</w:t>
      </w:r>
      <w:bookmarkEnd w:id="9"/>
      <w:r>
        <w:rPr>
          <w:sz w:val="22"/>
        </w:rPr>
        <w:t>, ST-Ericsson.</w:t>
      </w:r>
      <w:bookmarkEnd w:id="10"/>
    </w:p>
    <w:p w:rsidR="002B4E29" w:rsidRDefault="002B4E29" w:rsidP="00A07630">
      <w:pPr>
        <w:numPr>
          <w:ilvl w:val="0"/>
          <w:numId w:val="36"/>
        </w:numPr>
        <w:rPr>
          <w:sz w:val="22"/>
          <w:szCs w:val="22"/>
        </w:rPr>
      </w:pPr>
      <w:bookmarkStart w:id="11" w:name="_Ref327283113"/>
      <w:r>
        <w:rPr>
          <w:sz w:val="22"/>
          <w:szCs w:val="22"/>
        </w:rPr>
        <w:t>R4-123569, “Way forward on RSRQ BW”, NTT DOCOMO</w:t>
      </w:r>
      <w:bookmarkEnd w:id="7"/>
      <w:r>
        <w:rPr>
          <w:sz w:val="22"/>
          <w:szCs w:val="22"/>
        </w:rPr>
        <w:t>, Renesas Mobile Europe Ltd., Ericsson, ST-Ericsson, Huawei, HiSilicon, Qualcomm Inc., Research In Motion UK Limited, Alcatel-Lucent, Samsung</w:t>
      </w:r>
      <w:bookmarkEnd w:id="11"/>
      <w:r>
        <w:rPr>
          <w:sz w:val="22"/>
          <w:szCs w:val="22"/>
        </w:rPr>
        <w:t xml:space="preserve"> </w:t>
      </w:r>
    </w:p>
    <w:p w:rsidR="002B4E29" w:rsidRDefault="002B4E29" w:rsidP="00A07630">
      <w:pPr>
        <w:numPr>
          <w:ilvl w:val="0"/>
          <w:numId w:val="36"/>
        </w:numPr>
        <w:rPr>
          <w:sz w:val="22"/>
          <w:szCs w:val="22"/>
        </w:rPr>
      </w:pPr>
      <w:bookmarkStart w:id="12" w:name="_Ref327358238"/>
      <w:r>
        <w:rPr>
          <w:sz w:val="22"/>
          <w:szCs w:val="22"/>
        </w:rPr>
        <w:t>3GPP TS 36.331</w:t>
      </w:r>
      <w:bookmarkEnd w:id="12"/>
    </w:p>
    <w:p w:rsidR="002B4E29" w:rsidRDefault="002B4E29" w:rsidP="002D50FC">
      <w:pPr>
        <w:numPr>
          <w:ilvl w:val="0"/>
          <w:numId w:val="36"/>
        </w:numPr>
        <w:rPr>
          <w:sz w:val="22"/>
          <w:szCs w:val="22"/>
        </w:rPr>
      </w:pPr>
      <w:bookmarkStart w:id="13" w:name="_Ref327363078"/>
      <w:r>
        <w:rPr>
          <w:sz w:val="22"/>
          <w:szCs w:val="22"/>
        </w:rPr>
        <w:t>3GPP TS 25.33</w:t>
      </w:r>
      <w:bookmarkEnd w:id="13"/>
      <w:r>
        <w:rPr>
          <w:sz w:val="22"/>
          <w:szCs w:val="22"/>
        </w:rPr>
        <w:t>1</w:t>
      </w:r>
    </w:p>
    <w:p w:rsidR="002B4E29" w:rsidRDefault="002B4E29" w:rsidP="002D50FC">
      <w:pPr>
        <w:numPr>
          <w:ilvl w:val="0"/>
          <w:numId w:val="36"/>
        </w:numPr>
        <w:rPr>
          <w:sz w:val="22"/>
          <w:szCs w:val="22"/>
        </w:rPr>
      </w:pPr>
      <w:bookmarkStart w:id="14" w:name="_Ref327964176"/>
      <w:r>
        <w:rPr>
          <w:sz w:val="22"/>
          <w:szCs w:val="22"/>
        </w:rPr>
        <w:t>3GPP TS 36.133</w:t>
      </w:r>
      <w:bookmarkEnd w:id="14"/>
    </w:p>
    <w:p w:rsidR="002B4E29" w:rsidRPr="002D50FC" w:rsidRDefault="002B4E29" w:rsidP="002D50FC">
      <w:pPr>
        <w:numPr>
          <w:ilvl w:val="0"/>
          <w:numId w:val="36"/>
        </w:numPr>
        <w:rPr>
          <w:sz w:val="22"/>
          <w:szCs w:val="22"/>
        </w:rPr>
      </w:pPr>
      <w:bookmarkStart w:id="15" w:name="_Ref327964178"/>
      <w:r>
        <w:rPr>
          <w:sz w:val="22"/>
          <w:szCs w:val="22"/>
        </w:rPr>
        <w:t>3GPP TS 25.133</w:t>
      </w:r>
      <w:bookmarkEnd w:id="15"/>
    </w:p>
    <w:p w:rsidR="002B4E29" w:rsidRPr="00067405" w:rsidRDefault="002B4E29" w:rsidP="0001579B">
      <w:pPr>
        <w:pStyle w:val="BodyText"/>
      </w:pPr>
    </w:p>
    <w:sectPr w:rsidR="002B4E29" w:rsidRPr="00067405" w:rsidSect="00D04AFA">
      <w:footerReference w:type="even" r:id="rId7"/>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E29" w:rsidRDefault="002B4E29">
      <w:r>
        <w:separator/>
      </w:r>
    </w:p>
  </w:endnote>
  <w:endnote w:type="continuationSeparator" w:id="1">
    <w:p w:rsidR="002B4E29" w:rsidRDefault="002B4E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E29" w:rsidRDefault="002B4E2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B4E29" w:rsidRDefault="002B4E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E29" w:rsidRDefault="002B4E2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B4E29" w:rsidRDefault="002B4E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E29" w:rsidRDefault="002B4E29">
      <w:r>
        <w:separator/>
      </w:r>
    </w:p>
  </w:footnote>
  <w:footnote w:type="continuationSeparator" w:id="1">
    <w:p w:rsidR="002B4E29" w:rsidRDefault="002B4E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2945248"/>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D99CE27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44D0495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E9C692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E166A30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9042F4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72548BB2"/>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CF8746D"/>
    <w:multiLevelType w:val="hybridMultilevel"/>
    <w:tmpl w:val="95AC7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7C74EF"/>
    <w:multiLevelType w:val="hybridMultilevel"/>
    <w:tmpl w:val="AA483CD8"/>
    <w:lvl w:ilvl="0" w:tplc="ACC44E08">
      <w:start w:val="1"/>
      <w:numFmt w:val="decimal"/>
      <w:lvlText w:val="%1&gt;"/>
      <w:lvlJc w:val="left"/>
      <w:pPr>
        <w:tabs>
          <w:tab w:val="num" w:pos="644"/>
        </w:tabs>
        <w:ind w:left="644" w:hanging="360"/>
      </w:pPr>
      <w:rPr>
        <w:rFonts w:cs="Times New Roman" w:hint="default"/>
      </w:rPr>
    </w:lvl>
    <w:lvl w:ilvl="1" w:tplc="08090019" w:tentative="1">
      <w:start w:val="1"/>
      <w:numFmt w:val="lowerLetter"/>
      <w:lvlText w:val="%2."/>
      <w:lvlJc w:val="left"/>
      <w:pPr>
        <w:tabs>
          <w:tab w:val="num" w:pos="1364"/>
        </w:tabs>
        <w:ind w:left="1364" w:hanging="360"/>
      </w:pPr>
      <w:rPr>
        <w:rFonts w:cs="Times New Roman"/>
      </w:rPr>
    </w:lvl>
    <w:lvl w:ilvl="2" w:tplc="0809001B" w:tentative="1">
      <w:start w:val="1"/>
      <w:numFmt w:val="lowerRoman"/>
      <w:lvlText w:val="%3."/>
      <w:lvlJc w:val="right"/>
      <w:pPr>
        <w:tabs>
          <w:tab w:val="num" w:pos="2084"/>
        </w:tabs>
        <w:ind w:left="2084" w:hanging="180"/>
      </w:pPr>
      <w:rPr>
        <w:rFonts w:cs="Times New Roman"/>
      </w:rPr>
    </w:lvl>
    <w:lvl w:ilvl="3" w:tplc="0809000F" w:tentative="1">
      <w:start w:val="1"/>
      <w:numFmt w:val="decimal"/>
      <w:lvlText w:val="%4."/>
      <w:lvlJc w:val="left"/>
      <w:pPr>
        <w:tabs>
          <w:tab w:val="num" w:pos="2804"/>
        </w:tabs>
        <w:ind w:left="2804" w:hanging="360"/>
      </w:pPr>
      <w:rPr>
        <w:rFonts w:cs="Times New Roman"/>
      </w:rPr>
    </w:lvl>
    <w:lvl w:ilvl="4" w:tplc="08090019" w:tentative="1">
      <w:start w:val="1"/>
      <w:numFmt w:val="lowerLetter"/>
      <w:lvlText w:val="%5."/>
      <w:lvlJc w:val="left"/>
      <w:pPr>
        <w:tabs>
          <w:tab w:val="num" w:pos="3524"/>
        </w:tabs>
        <w:ind w:left="3524" w:hanging="360"/>
      </w:pPr>
      <w:rPr>
        <w:rFonts w:cs="Times New Roman"/>
      </w:rPr>
    </w:lvl>
    <w:lvl w:ilvl="5" w:tplc="0809001B" w:tentative="1">
      <w:start w:val="1"/>
      <w:numFmt w:val="lowerRoman"/>
      <w:lvlText w:val="%6."/>
      <w:lvlJc w:val="right"/>
      <w:pPr>
        <w:tabs>
          <w:tab w:val="num" w:pos="4244"/>
        </w:tabs>
        <w:ind w:left="4244" w:hanging="180"/>
      </w:pPr>
      <w:rPr>
        <w:rFonts w:cs="Times New Roman"/>
      </w:rPr>
    </w:lvl>
    <w:lvl w:ilvl="6" w:tplc="0809000F" w:tentative="1">
      <w:start w:val="1"/>
      <w:numFmt w:val="decimal"/>
      <w:lvlText w:val="%7."/>
      <w:lvlJc w:val="left"/>
      <w:pPr>
        <w:tabs>
          <w:tab w:val="num" w:pos="4964"/>
        </w:tabs>
        <w:ind w:left="4964" w:hanging="360"/>
      </w:pPr>
      <w:rPr>
        <w:rFonts w:cs="Times New Roman"/>
      </w:rPr>
    </w:lvl>
    <w:lvl w:ilvl="7" w:tplc="08090019" w:tentative="1">
      <w:start w:val="1"/>
      <w:numFmt w:val="lowerLetter"/>
      <w:lvlText w:val="%8."/>
      <w:lvlJc w:val="left"/>
      <w:pPr>
        <w:tabs>
          <w:tab w:val="num" w:pos="5684"/>
        </w:tabs>
        <w:ind w:left="5684" w:hanging="360"/>
      </w:pPr>
      <w:rPr>
        <w:rFonts w:cs="Times New Roman"/>
      </w:rPr>
    </w:lvl>
    <w:lvl w:ilvl="8" w:tplc="0809001B" w:tentative="1">
      <w:start w:val="1"/>
      <w:numFmt w:val="lowerRoman"/>
      <w:lvlText w:val="%9."/>
      <w:lvlJc w:val="right"/>
      <w:pPr>
        <w:tabs>
          <w:tab w:val="num" w:pos="6404"/>
        </w:tabs>
        <w:ind w:left="6404" w:hanging="180"/>
      </w:pPr>
      <w:rPr>
        <w:rFonts w:cs="Times New Roman"/>
      </w:rPr>
    </w:lvl>
  </w:abstractNum>
  <w:abstractNum w:abstractNumId="11">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nsid w:val="48E2531F"/>
    <w:multiLevelType w:val="hybridMultilevel"/>
    <w:tmpl w:val="44CA6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C40D00"/>
    <w:multiLevelType w:val="hybridMultilevel"/>
    <w:tmpl w:val="FC36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nsid w:val="66094008"/>
    <w:multiLevelType w:val="hybridMultilevel"/>
    <w:tmpl w:val="8A6CF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1563EC"/>
    <w:multiLevelType w:val="hybridMultilevel"/>
    <w:tmpl w:val="57B66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16"/>
  </w:num>
  <w:num w:numId="30">
    <w:abstractNumId w:val="20"/>
  </w:num>
  <w:num w:numId="31">
    <w:abstractNumId w:val="19"/>
  </w:num>
  <w:num w:numId="32">
    <w:abstractNumId w:val="11"/>
  </w:num>
  <w:num w:numId="33">
    <w:abstractNumId w:val="12"/>
  </w:num>
  <w:num w:numId="34">
    <w:abstractNumId w:val="8"/>
  </w:num>
  <w:num w:numId="35">
    <w:abstractNumId w:val="7"/>
  </w:num>
  <w:num w:numId="36">
    <w:abstractNumId w:val="15"/>
  </w:num>
  <w:num w:numId="37">
    <w:abstractNumId w:val="14"/>
  </w:num>
  <w:num w:numId="38">
    <w:abstractNumId w:val="17"/>
  </w:num>
  <w:num w:numId="39">
    <w:abstractNumId w:val="9"/>
  </w:num>
  <w:num w:numId="40">
    <w:abstractNumId w:val="10"/>
  </w:num>
  <w:num w:numId="41">
    <w:abstractNumId w:val="18"/>
  </w:num>
  <w:num w:numId="42">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printFractionalCharacterWidth/>
  <w:embedSystemFonts/>
  <w:stylePaneFormatFilter w:val="3F01"/>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045A"/>
    <w:rsid w:val="00000467"/>
    <w:rsid w:val="0000223E"/>
    <w:rsid w:val="0000311A"/>
    <w:rsid w:val="000036BB"/>
    <w:rsid w:val="000040C9"/>
    <w:rsid w:val="00004A77"/>
    <w:rsid w:val="00004D7D"/>
    <w:rsid w:val="00004F8E"/>
    <w:rsid w:val="000054B2"/>
    <w:rsid w:val="00005E2A"/>
    <w:rsid w:val="0000741B"/>
    <w:rsid w:val="000118B2"/>
    <w:rsid w:val="00012CF0"/>
    <w:rsid w:val="0001351C"/>
    <w:rsid w:val="00014C5F"/>
    <w:rsid w:val="0001579B"/>
    <w:rsid w:val="00022E4A"/>
    <w:rsid w:val="00023187"/>
    <w:rsid w:val="00023D9A"/>
    <w:rsid w:val="00025EB1"/>
    <w:rsid w:val="00026106"/>
    <w:rsid w:val="000271F2"/>
    <w:rsid w:val="00027D17"/>
    <w:rsid w:val="00030043"/>
    <w:rsid w:val="000309F5"/>
    <w:rsid w:val="00030F8E"/>
    <w:rsid w:val="00031506"/>
    <w:rsid w:val="00034007"/>
    <w:rsid w:val="000347CF"/>
    <w:rsid w:val="00034E6E"/>
    <w:rsid w:val="00037F61"/>
    <w:rsid w:val="000404CA"/>
    <w:rsid w:val="00040C9A"/>
    <w:rsid w:val="00041014"/>
    <w:rsid w:val="000418DA"/>
    <w:rsid w:val="00041E49"/>
    <w:rsid w:val="00042837"/>
    <w:rsid w:val="000451B2"/>
    <w:rsid w:val="00046883"/>
    <w:rsid w:val="00047B7C"/>
    <w:rsid w:val="00052455"/>
    <w:rsid w:val="00052B1B"/>
    <w:rsid w:val="00054511"/>
    <w:rsid w:val="000546F8"/>
    <w:rsid w:val="00054D3E"/>
    <w:rsid w:val="00055C90"/>
    <w:rsid w:val="00056365"/>
    <w:rsid w:val="0005711A"/>
    <w:rsid w:val="00057277"/>
    <w:rsid w:val="000576DC"/>
    <w:rsid w:val="000601C8"/>
    <w:rsid w:val="000618C0"/>
    <w:rsid w:val="00061F0F"/>
    <w:rsid w:val="0006278C"/>
    <w:rsid w:val="00062A77"/>
    <w:rsid w:val="0006418F"/>
    <w:rsid w:val="000641D6"/>
    <w:rsid w:val="000648E1"/>
    <w:rsid w:val="00064C41"/>
    <w:rsid w:val="00066D93"/>
    <w:rsid w:val="00067405"/>
    <w:rsid w:val="000675E8"/>
    <w:rsid w:val="00070911"/>
    <w:rsid w:val="00071066"/>
    <w:rsid w:val="00072A3A"/>
    <w:rsid w:val="00072B13"/>
    <w:rsid w:val="00072FD3"/>
    <w:rsid w:val="00073187"/>
    <w:rsid w:val="00073226"/>
    <w:rsid w:val="0007359D"/>
    <w:rsid w:val="0007391A"/>
    <w:rsid w:val="00073BA5"/>
    <w:rsid w:val="000745B0"/>
    <w:rsid w:val="00075604"/>
    <w:rsid w:val="0007674A"/>
    <w:rsid w:val="00080CE9"/>
    <w:rsid w:val="00080E87"/>
    <w:rsid w:val="00085C0D"/>
    <w:rsid w:val="00086CD6"/>
    <w:rsid w:val="00086E59"/>
    <w:rsid w:val="000918CB"/>
    <w:rsid w:val="00091E1F"/>
    <w:rsid w:val="00092416"/>
    <w:rsid w:val="00092737"/>
    <w:rsid w:val="0009346C"/>
    <w:rsid w:val="00096225"/>
    <w:rsid w:val="000A2E40"/>
    <w:rsid w:val="000A44CD"/>
    <w:rsid w:val="000A53F6"/>
    <w:rsid w:val="000A5885"/>
    <w:rsid w:val="000A7522"/>
    <w:rsid w:val="000A7B48"/>
    <w:rsid w:val="000A7EBB"/>
    <w:rsid w:val="000B2308"/>
    <w:rsid w:val="000B3DDA"/>
    <w:rsid w:val="000B48AA"/>
    <w:rsid w:val="000B4E07"/>
    <w:rsid w:val="000B53EE"/>
    <w:rsid w:val="000B6513"/>
    <w:rsid w:val="000C31D1"/>
    <w:rsid w:val="000C3280"/>
    <w:rsid w:val="000C3CA9"/>
    <w:rsid w:val="000C3FC8"/>
    <w:rsid w:val="000C4148"/>
    <w:rsid w:val="000C563B"/>
    <w:rsid w:val="000C5893"/>
    <w:rsid w:val="000C5FF1"/>
    <w:rsid w:val="000C6598"/>
    <w:rsid w:val="000C722B"/>
    <w:rsid w:val="000C7C45"/>
    <w:rsid w:val="000D1247"/>
    <w:rsid w:val="000D2C93"/>
    <w:rsid w:val="000D3264"/>
    <w:rsid w:val="000D355A"/>
    <w:rsid w:val="000D358C"/>
    <w:rsid w:val="000D3671"/>
    <w:rsid w:val="000D5A72"/>
    <w:rsid w:val="000D6430"/>
    <w:rsid w:val="000D6658"/>
    <w:rsid w:val="000D79E2"/>
    <w:rsid w:val="000E0826"/>
    <w:rsid w:val="000E08AC"/>
    <w:rsid w:val="000E0F80"/>
    <w:rsid w:val="000E254D"/>
    <w:rsid w:val="000E2C98"/>
    <w:rsid w:val="000E682B"/>
    <w:rsid w:val="000E6ED2"/>
    <w:rsid w:val="000E6F50"/>
    <w:rsid w:val="000F1CEE"/>
    <w:rsid w:val="000F2D9C"/>
    <w:rsid w:val="000F2FB7"/>
    <w:rsid w:val="000F3191"/>
    <w:rsid w:val="000F36C3"/>
    <w:rsid w:val="000F4544"/>
    <w:rsid w:val="000F5DC0"/>
    <w:rsid w:val="000F5E35"/>
    <w:rsid w:val="000F6877"/>
    <w:rsid w:val="000F7B38"/>
    <w:rsid w:val="001002EB"/>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BAB"/>
    <w:rsid w:val="00121E60"/>
    <w:rsid w:val="00123A2E"/>
    <w:rsid w:val="001243FE"/>
    <w:rsid w:val="00124441"/>
    <w:rsid w:val="001276CA"/>
    <w:rsid w:val="0013019C"/>
    <w:rsid w:val="00131312"/>
    <w:rsid w:val="00131978"/>
    <w:rsid w:val="00131A3B"/>
    <w:rsid w:val="001352B7"/>
    <w:rsid w:val="001376D7"/>
    <w:rsid w:val="00137E1E"/>
    <w:rsid w:val="00141B39"/>
    <w:rsid w:val="0014299C"/>
    <w:rsid w:val="00142CFE"/>
    <w:rsid w:val="00142D41"/>
    <w:rsid w:val="001432BD"/>
    <w:rsid w:val="00143659"/>
    <w:rsid w:val="001440C6"/>
    <w:rsid w:val="0014529C"/>
    <w:rsid w:val="001454A2"/>
    <w:rsid w:val="00145DAA"/>
    <w:rsid w:val="001474B1"/>
    <w:rsid w:val="00147AD3"/>
    <w:rsid w:val="0015035F"/>
    <w:rsid w:val="00150D77"/>
    <w:rsid w:val="00150F68"/>
    <w:rsid w:val="00151005"/>
    <w:rsid w:val="001510D1"/>
    <w:rsid w:val="001511DD"/>
    <w:rsid w:val="001516D1"/>
    <w:rsid w:val="00152328"/>
    <w:rsid w:val="00153597"/>
    <w:rsid w:val="00153A93"/>
    <w:rsid w:val="00153E6C"/>
    <w:rsid w:val="00154183"/>
    <w:rsid w:val="001545ED"/>
    <w:rsid w:val="0015643C"/>
    <w:rsid w:val="001619F0"/>
    <w:rsid w:val="00161AD5"/>
    <w:rsid w:val="001634F9"/>
    <w:rsid w:val="0016528A"/>
    <w:rsid w:val="001665A4"/>
    <w:rsid w:val="00166A54"/>
    <w:rsid w:val="0017131E"/>
    <w:rsid w:val="001721B0"/>
    <w:rsid w:val="00172582"/>
    <w:rsid w:val="00172A95"/>
    <w:rsid w:val="00174B7F"/>
    <w:rsid w:val="00174D74"/>
    <w:rsid w:val="0017575D"/>
    <w:rsid w:val="001760D7"/>
    <w:rsid w:val="001776B3"/>
    <w:rsid w:val="00177E47"/>
    <w:rsid w:val="001808D9"/>
    <w:rsid w:val="00181669"/>
    <w:rsid w:val="001817B0"/>
    <w:rsid w:val="00182C57"/>
    <w:rsid w:val="00182FF1"/>
    <w:rsid w:val="00183A8D"/>
    <w:rsid w:val="00185A85"/>
    <w:rsid w:val="00185AFD"/>
    <w:rsid w:val="00186A2B"/>
    <w:rsid w:val="001878E9"/>
    <w:rsid w:val="00190668"/>
    <w:rsid w:val="00193912"/>
    <w:rsid w:val="00195384"/>
    <w:rsid w:val="00195461"/>
    <w:rsid w:val="0019740D"/>
    <w:rsid w:val="001A21FD"/>
    <w:rsid w:val="001A4E3B"/>
    <w:rsid w:val="001A5354"/>
    <w:rsid w:val="001A5611"/>
    <w:rsid w:val="001A6BB7"/>
    <w:rsid w:val="001A7B7F"/>
    <w:rsid w:val="001B00ED"/>
    <w:rsid w:val="001B27AA"/>
    <w:rsid w:val="001B3F05"/>
    <w:rsid w:val="001B4E1C"/>
    <w:rsid w:val="001C0479"/>
    <w:rsid w:val="001C0535"/>
    <w:rsid w:val="001C1706"/>
    <w:rsid w:val="001C1DA8"/>
    <w:rsid w:val="001C37EB"/>
    <w:rsid w:val="001C3DB1"/>
    <w:rsid w:val="001C4417"/>
    <w:rsid w:val="001C59FB"/>
    <w:rsid w:val="001C6301"/>
    <w:rsid w:val="001C7171"/>
    <w:rsid w:val="001C788A"/>
    <w:rsid w:val="001D042F"/>
    <w:rsid w:val="001D1B15"/>
    <w:rsid w:val="001D345B"/>
    <w:rsid w:val="001D3968"/>
    <w:rsid w:val="001D4BC3"/>
    <w:rsid w:val="001D500E"/>
    <w:rsid w:val="001D7E7E"/>
    <w:rsid w:val="001D7FC0"/>
    <w:rsid w:val="001E10AA"/>
    <w:rsid w:val="001E1450"/>
    <w:rsid w:val="001E2151"/>
    <w:rsid w:val="001E302D"/>
    <w:rsid w:val="001E3068"/>
    <w:rsid w:val="001E3093"/>
    <w:rsid w:val="001E41F3"/>
    <w:rsid w:val="001E4F4B"/>
    <w:rsid w:val="001E6772"/>
    <w:rsid w:val="001E7814"/>
    <w:rsid w:val="001F1044"/>
    <w:rsid w:val="001F15CE"/>
    <w:rsid w:val="001F69C0"/>
    <w:rsid w:val="001F76E7"/>
    <w:rsid w:val="001F797C"/>
    <w:rsid w:val="001F7C6D"/>
    <w:rsid w:val="00200B29"/>
    <w:rsid w:val="00202745"/>
    <w:rsid w:val="00202F44"/>
    <w:rsid w:val="002035FF"/>
    <w:rsid w:val="0020376D"/>
    <w:rsid w:val="0020396D"/>
    <w:rsid w:val="00206F90"/>
    <w:rsid w:val="002071C1"/>
    <w:rsid w:val="0021002B"/>
    <w:rsid w:val="00210E3C"/>
    <w:rsid w:val="0021159F"/>
    <w:rsid w:val="0021170A"/>
    <w:rsid w:val="00211CCA"/>
    <w:rsid w:val="00212AC2"/>
    <w:rsid w:val="0021648D"/>
    <w:rsid w:val="00217537"/>
    <w:rsid w:val="00217CE3"/>
    <w:rsid w:val="002239B0"/>
    <w:rsid w:val="0022547F"/>
    <w:rsid w:val="00226602"/>
    <w:rsid w:val="00226610"/>
    <w:rsid w:val="00226DDB"/>
    <w:rsid w:val="00227498"/>
    <w:rsid w:val="002316E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825"/>
    <w:rsid w:val="00252A10"/>
    <w:rsid w:val="00252EC0"/>
    <w:rsid w:val="00253DB0"/>
    <w:rsid w:val="00255E20"/>
    <w:rsid w:val="0025645C"/>
    <w:rsid w:val="00261D75"/>
    <w:rsid w:val="002627B5"/>
    <w:rsid w:val="002627FF"/>
    <w:rsid w:val="00262850"/>
    <w:rsid w:val="00262D2C"/>
    <w:rsid w:val="00262E4F"/>
    <w:rsid w:val="002634D1"/>
    <w:rsid w:val="00265ED7"/>
    <w:rsid w:val="002662B7"/>
    <w:rsid w:val="00266C33"/>
    <w:rsid w:val="00270155"/>
    <w:rsid w:val="0027034F"/>
    <w:rsid w:val="00271109"/>
    <w:rsid w:val="0027163C"/>
    <w:rsid w:val="00271927"/>
    <w:rsid w:val="0027220B"/>
    <w:rsid w:val="00274B72"/>
    <w:rsid w:val="00275D12"/>
    <w:rsid w:val="002762F3"/>
    <w:rsid w:val="00276549"/>
    <w:rsid w:val="00277301"/>
    <w:rsid w:val="002801CF"/>
    <w:rsid w:val="00281CBF"/>
    <w:rsid w:val="00282E6A"/>
    <w:rsid w:val="00282EDB"/>
    <w:rsid w:val="00283507"/>
    <w:rsid w:val="002835E0"/>
    <w:rsid w:val="00285A54"/>
    <w:rsid w:val="002861C4"/>
    <w:rsid w:val="00286EFD"/>
    <w:rsid w:val="00287C98"/>
    <w:rsid w:val="0029035B"/>
    <w:rsid w:val="0029198C"/>
    <w:rsid w:val="00291A2A"/>
    <w:rsid w:val="00291B7F"/>
    <w:rsid w:val="00293112"/>
    <w:rsid w:val="00293168"/>
    <w:rsid w:val="00293AEF"/>
    <w:rsid w:val="00295FF1"/>
    <w:rsid w:val="0029690D"/>
    <w:rsid w:val="00296F22"/>
    <w:rsid w:val="0029787B"/>
    <w:rsid w:val="002979F1"/>
    <w:rsid w:val="00297E7C"/>
    <w:rsid w:val="002A1BA9"/>
    <w:rsid w:val="002A226A"/>
    <w:rsid w:val="002A2ED4"/>
    <w:rsid w:val="002A33E4"/>
    <w:rsid w:val="002A34C4"/>
    <w:rsid w:val="002A38E2"/>
    <w:rsid w:val="002A4455"/>
    <w:rsid w:val="002A4A87"/>
    <w:rsid w:val="002A5567"/>
    <w:rsid w:val="002A5CDB"/>
    <w:rsid w:val="002B0D9B"/>
    <w:rsid w:val="002B1061"/>
    <w:rsid w:val="002B1070"/>
    <w:rsid w:val="002B2482"/>
    <w:rsid w:val="002B2F1B"/>
    <w:rsid w:val="002B3324"/>
    <w:rsid w:val="002B410B"/>
    <w:rsid w:val="002B4425"/>
    <w:rsid w:val="002B4B2B"/>
    <w:rsid w:val="002B4E29"/>
    <w:rsid w:val="002B50A7"/>
    <w:rsid w:val="002B6418"/>
    <w:rsid w:val="002C129C"/>
    <w:rsid w:val="002C1DA6"/>
    <w:rsid w:val="002C22F9"/>
    <w:rsid w:val="002C3949"/>
    <w:rsid w:val="002C3D11"/>
    <w:rsid w:val="002C4EE1"/>
    <w:rsid w:val="002C5735"/>
    <w:rsid w:val="002C5A0A"/>
    <w:rsid w:val="002C6161"/>
    <w:rsid w:val="002C78CA"/>
    <w:rsid w:val="002D0490"/>
    <w:rsid w:val="002D0E97"/>
    <w:rsid w:val="002D2B7D"/>
    <w:rsid w:val="002D42DA"/>
    <w:rsid w:val="002D4823"/>
    <w:rsid w:val="002D50FC"/>
    <w:rsid w:val="002D5CCC"/>
    <w:rsid w:val="002D6EE7"/>
    <w:rsid w:val="002E0D59"/>
    <w:rsid w:val="002E18FC"/>
    <w:rsid w:val="002E1DD0"/>
    <w:rsid w:val="002E2F57"/>
    <w:rsid w:val="002E2FB1"/>
    <w:rsid w:val="002E56FE"/>
    <w:rsid w:val="002E5D22"/>
    <w:rsid w:val="002E6768"/>
    <w:rsid w:val="002E686D"/>
    <w:rsid w:val="002E7A4C"/>
    <w:rsid w:val="002F230E"/>
    <w:rsid w:val="002F4BBD"/>
    <w:rsid w:val="002F59E1"/>
    <w:rsid w:val="002F64AA"/>
    <w:rsid w:val="002F66B2"/>
    <w:rsid w:val="002F6A21"/>
    <w:rsid w:val="002F7610"/>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30196"/>
    <w:rsid w:val="0033186E"/>
    <w:rsid w:val="0033200F"/>
    <w:rsid w:val="00332B8F"/>
    <w:rsid w:val="00333302"/>
    <w:rsid w:val="00333F00"/>
    <w:rsid w:val="003344E5"/>
    <w:rsid w:val="00334E45"/>
    <w:rsid w:val="00335A1C"/>
    <w:rsid w:val="00335B27"/>
    <w:rsid w:val="00336119"/>
    <w:rsid w:val="00337C42"/>
    <w:rsid w:val="00340D13"/>
    <w:rsid w:val="003418ED"/>
    <w:rsid w:val="00341CF7"/>
    <w:rsid w:val="00341E3A"/>
    <w:rsid w:val="003425B9"/>
    <w:rsid w:val="0034299D"/>
    <w:rsid w:val="00345569"/>
    <w:rsid w:val="00346016"/>
    <w:rsid w:val="0034621A"/>
    <w:rsid w:val="00346810"/>
    <w:rsid w:val="00346F69"/>
    <w:rsid w:val="0035086F"/>
    <w:rsid w:val="00350B61"/>
    <w:rsid w:val="003515AC"/>
    <w:rsid w:val="00351D02"/>
    <w:rsid w:val="0035333D"/>
    <w:rsid w:val="00353C0E"/>
    <w:rsid w:val="00354883"/>
    <w:rsid w:val="003573F2"/>
    <w:rsid w:val="0036029D"/>
    <w:rsid w:val="00360EAE"/>
    <w:rsid w:val="00361F95"/>
    <w:rsid w:val="003621E2"/>
    <w:rsid w:val="00362B27"/>
    <w:rsid w:val="00363AE3"/>
    <w:rsid w:val="00363E1E"/>
    <w:rsid w:val="00364561"/>
    <w:rsid w:val="00364884"/>
    <w:rsid w:val="003652D6"/>
    <w:rsid w:val="00365D1E"/>
    <w:rsid w:val="00366B0C"/>
    <w:rsid w:val="00367E44"/>
    <w:rsid w:val="003709A3"/>
    <w:rsid w:val="00371AD0"/>
    <w:rsid w:val="00371B42"/>
    <w:rsid w:val="00372C56"/>
    <w:rsid w:val="00374054"/>
    <w:rsid w:val="00376E40"/>
    <w:rsid w:val="003778F1"/>
    <w:rsid w:val="0038188C"/>
    <w:rsid w:val="00382B4F"/>
    <w:rsid w:val="0038443A"/>
    <w:rsid w:val="003854A3"/>
    <w:rsid w:val="00385FA4"/>
    <w:rsid w:val="00386372"/>
    <w:rsid w:val="003906D3"/>
    <w:rsid w:val="00391B2F"/>
    <w:rsid w:val="003922FC"/>
    <w:rsid w:val="00394C4E"/>
    <w:rsid w:val="00394D90"/>
    <w:rsid w:val="00396196"/>
    <w:rsid w:val="003A09AE"/>
    <w:rsid w:val="003A0ECB"/>
    <w:rsid w:val="003A2274"/>
    <w:rsid w:val="003A33DC"/>
    <w:rsid w:val="003A3CB9"/>
    <w:rsid w:val="003A452F"/>
    <w:rsid w:val="003A5394"/>
    <w:rsid w:val="003A53D7"/>
    <w:rsid w:val="003A64DF"/>
    <w:rsid w:val="003A6B31"/>
    <w:rsid w:val="003A7DD5"/>
    <w:rsid w:val="003B01ED"/>
    <w:rsid w:val="003B1001"/>
    <w:rsid w:val="003B1180"/>
    <w:rsid w:val="003B19C6"/>
    <w:rsid w:val="003B3334"/>
    <w:rsid w:val="003B34D7"/>
    <w:rsid w:val="003B49F2"/>
    <w:rsid w:val="003B66D2"/>
    <w:rsid w:val="003B693D"/>
    <w:rsid w:val="003C329E"/>
    <w:rsid w:val="003C32F9"/>
    <w:rsid w:val="003C3D9F"/>
    <w:rsid w:val="003C6C39"/>
    <w:rsid w:val="003C707D"/>
    <w:rsid w:val="003C70A7"/>
    <w:rsid w:val="003D0362"/>
    <w:rsid w:val="003D161A"/>
    <w:rsid w:val="003D1E8B"/>
    <w:rsid w:val="003D30C7"/>
    <w:rsid w:val="003D43E9"/>
    <w:rsid w:val="003D4BC9"/>
    <w:rsid w:val="003D5BCE"/>
    <w:rsid w:val="003D64C8"/>
    <w:rsid w:val="003D7EEA"/>
    <w:rsid w:val="003E03C5"/>
    <w:rsid w:val="003E1197"/>
    <w:rsid w:val="003E182B"/>
    <w:rsid w:val="003E1A42"/>
    <w:rsid w:val="003E1C57"/>
    <w:rsid w:val="003E2447"/>
    <w:rsid w:val="003E340E"/>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20DD7"/>
    <w:rsid w:val="00421714"/>
    <w:rsid w:val="00422EFD"/>
    <w:rsid w:val="0042338F"/>
    <w:rsid w:val="00424FB5"/>
    <w:rsid w:val="00425AC3"/>
    <w:rsid w:val="00426C90"/>
    <w:rsid w:val="00427BDE"/>
    <w:rsid w:val="004315C6"/>
    <w:rsid w:val="0043181E"/>
    <w:rsid w:val="00432792"/>
    <w:rsid w:val="00432AFF"/>
    <w:rsid w:val="00433EC8"/>
    <w:rsid w:val="0043438F"/>
    <w:rsid w:val="00434AEE"/>
    <w:rsid w:val="00434CDE"/>
    <w:rsid w:val="00435895"/>
    <w:rsid w:val="004364C5"/>
    <w:rsid w:val="004372AA"/>
    <w:rsid w:val="00443B52"/>
    <w:rsid w:val="004461B8"/>
    <w:rsid w:val="0045141B"/>
    <w:rsid w:val="00451484"/>
    <w:rsid w:val="00453664"/>
    <w:rsid w:val="004548A4"/>
    <w:rsid w:val="00455031"/>
    <w:rsid w:val="00455652"/>
    <w:rsid w:val="004558A0"/>
    <w:rsid w:val="004562C0"/>
    <w:rsid w:val="004571A1"/>
    <w:rsid w:val="0046085C"/>
    <w:rsid w:val="00460AD5"/>
    <w:rsid w:val="00461487"/>
    <w:rsid w:val="0046182C"/>
    <w:rsid w:val="00462B0A"/>
    <w:rsid w:val="004643A4"/>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6D19"/>
    <w:rsid w:val="0047792D"/>
    <w:rsid w:val="004811E4"/>
    <w:rsid w:val="00481965"/>
    <w:rsid w:val="00482095"/>
    <w:rsid w:val="00482E9D"/>
    <w:rsid w:val="0048316D"/>
    <w:rsid w:val="00484624"/>
    <w:rsid w:val="0048508B"/>
    <w:rsid w:val="00486C41"/>
    <w:rsid w:val="00486F1C"/>
    <w:rsid w:val="00487591"/>
    <w:rsid w:val="00487948"/>
    <w:rsid w:val="00487BA4"/>
    <w:rsid w:val="004922AE"/>
    <w:rsid w:val="004948CD"/>
    <w:rsid w:val="00495745"/>
    <w:rsid w:val="00496D58"/>
    <w:rsid w:val="00497D0B"/>
    <w:rsid w:val="004A0280"/>
    <w:rsid w:val="004A3CDF"/>
    <w:rsid w:val="004A53B9"/>
    <w:rsid w:val="004A55CF"/>
    <w:rsid w:val="004A5C0E"/>
    <w:rsid w:val="004A6415"/>
    <w:rsid w:val="004A6C7A"/>
    <w:rsid w:val="004B232E"/>
    <w:rsid w:val="004B2514"/>
    <w:rsid w:val="004B3062"/>
    <w:rsid w:val="004B38AF"/>
    <w:rsid w:val="004B3DF7"/>
    <w:rsid w:val="004B3E01"/>
    <w:rsid w:val="004B493C"/>
    <w:rsid w:val="004B5303"/>
    <w:rsid w:val="004B55E0"/>
    <w:rsid w:val="004B65A8"/>
    <w:rsid w:val="004B666B"/>
    <w:rsid w:val="004B69D3"/>
    <w:rsid w:val="004C25B1"/>
    <w:rsid w:val="004C4104"/>
    <w:rsid w:val="004C5AE1"/>
    <w:rsid w:val="004C646F"/>
    <w:rsid w:val="004D2B61"/>
    <w:rsid w:val="004D3639"/>
    <w:rsid w:val="004D4543"/>
    <w:rsid w:val="004D65A7"/>
    <w:rsid w:val="004D67C8"/>
    <w:rsid w:val="004D68C3"/>
    <w:rsid w:val="004D6F2E"/>
    <w:rsid w:val="004E1DAE"/>
    <w:rsid w:val="004E296B"/>
    <w:rsid w:val="004E41C3"/>
    <w:rsid w:val="004E424B"/>
    <w:rsid w:val="004E5B26"/>
    <w:rsid w:val="004E6D2A"/>
    <w:rsid w:val="004F0CB0"/>
    <w:rsid w:val="004F1B2E"/>
    <w:rsid w:val="004F1D0F"/>
    <w:rsid w:val="004F2B7B"/>
    <w:rsid w:val="004F2EBD"/>
    <w:rsid w:val="004F2F76"/>
    <w:rsid w:val="004F6124"/>
    <w:rsid w:val="004F70BE"/>
    <w:rsid w:val="004F76D3"/>
    <w:rsid w:val="00501116"/>
    <w:rsid w:val="00501A9C"/>
    <w:rsid w:val="00501CAF"/>
    <w:rsid w:val="005028D7"/>
    <w:rsid w:val="005032B8"/>
    <w:rsid w:val="00504255"/>
    <w:rsid w:val="0050604F"/>
    <w:rsid w:val="00506693"/>
    <w:rsid w:val="00506A7A"/>
    <w:rsid w:val="0050710C"/>
    <w:rsid w:val="00507A29"/>
    <w:rsid w:val="00510422"/>
    <w:rsid w:val="0051054C"/>
    <w:rsid w:val="00510C01"/>
    <w:rsid w:val="00510CD5"/>
    <w:rsid w:val="0051318D"/>
    <w:rsid w:val="005138D0"/>
    <w:rsid w:val="00514130"/>
    <w:rsid w:val="0051424E"/>
    <w:rsid w:val="0051441A"/>
    <w:rsid w:val="00514C6A"/>
    <w:rsid w:val="0051599E"/>
    <w:rsid w:val="00522DC6"/>
    <w:rsid w:val="00523090"/>
    <w:rsid w:val="005237D3"/>
    <w:rsid w:val="00525051"/>
    <w:rsid w:val="005252E9"/>
    <w:rsid w:val="00527EFF"/>
    <w:rsid w:val="00531C10"/>
    <w:rsid w:val="00535BEF"/>
    <w:rsid w:val="005363AD"/>
    <w:rsid w:val="005405D6"/>
    <w:rsid w:val="00540DF1"/>
    <w:rsid w:val="00542CB1"/>
    <w:rsid w:val="0054313E"/>
    <w:rsid w:val="0054321B"/>
    <w:rsid w:val="005446D8"/>
    <w:rsid w:val="005451E2"/>
    <w:rsid w:val="00545F87"/>
    <w:rsid w:val="00546795"/>
    <w:rsid w:val="00551C49"/>
    <w:rsid w:val="0055320C"/>
    <w:rsid w:val="00553CFA"/>
    <w:rsid w:val="00554CD2"/>
    <w:rsid w:val="005553C0"/>
    <w:rsid w:val="00555739"/>
    <w:rsid w:val="00555989"/>
    <w:rsid w:val="00556260"/>
    <w:rsid w:val="00562029"/>
    <w:rsid w:val="005629B3"/>
    <w:rsid w:val="0056368A"/>
    <w:rsid w:val="00563DCC"/>
    <w:rsid w:val="00564542"/>
    <w:rsid w:val="00564CCE"/>
    <w:rsid w:val="00565071"/>
    <w:rsid w:val="00565EF2"/>
    <w:rsid w:val="0056670F"/>
    <w:rsid w:val="00570299"/>
    <w:rsid w:val="00572C79"/>
    <w:rsid w:val="005737A1"/>
    <w:rsid w:val="005738E4"/>
    <w:rsid w:val="005739DC"/>
    <w:rsid w:val="00574067"/>
    <w:rsid w:val="00575B75"/>
    <w:rsid w:val="00575C6D"/>
    <w:rsid w:val="005779AC"/>
    <w:rsid w:val="00580112"/>
    <w:rsid w:val="00582211"/>
    <w:rsid w:val="00582743"/>
    <w:rsid w:val="005844B6"/>
    <w:rsid w:val="00584770"/>
    <w:rsid w:val="00587A51"/>
    <w:rsid w:val="005901B5"/>
    <w:rsid w:val="005902AE"/>
    <w:rsid w:val="00590CFC"/>
    <w:rsid w:val="005912E5"/>
    <w:rsid w:val="00591FCC"/>
    <w:rsid w:val="00592E0F"/>
    <w:rsid w:val="00594485"/>
    <w:rsid w:val="00594796"/>
    <w:rsid w:val="005960DA"/>
    <w:rsid w:val="0059663C"/>
    <w:rsid w:val="005A14AA"/>
    <w:rsid w:val="005A2335"/>
    <w:rsid w:val="005A2934"/>
    <w:rsid w:val="005A3227"/>
    <w:rsid w:val="005A34D5"/>
    <w:rsid w:val="005A389C"/>
    <w:rsid w:val="005A38F7"/>
    <w:rsid w:val="005A39FC"/>
    <w:rsid w:val="005A4847"/>
    <w:rsid w:val="005A4924"/>
    <w:rsid w:val="005A5321"/>
    <w:rsid w:val="005A7A8D"/>
    <w:rsid w:val="005B1EA7"/>
    <w:rsid w:val="005B298C"/>
    <w:rsid w:val="005B2B64"/>
    <w:rsid w:val="005B2E13"/>
    <w:rsid w:val="005B2F5A"/>
    <w:rsid w:val="005B2F9B"/>
    <w:rsid w:val="005B2FB2"/>
    <w:rsid w:val="005B3076"/>
    <w:rsid w:val="005B356C"/>
    <w:rsid w:val="005B3D9C"/>
    <w:rsid w:val="005B6086"/>
    <w:rsid w:val="005C2260"/>
    <w:rsid w:val="005C3AB3"/>
    <w:rsid w:val="005C4859"/>
    <w:rsid w:val="005C5AEB"/>
    <w:rsid w:val="005C64D7"/>
    <w:rsid w:val="005C7ADE"/>
    <w:rsid w:val="005D3F2D"/>
    <w:rsid w:val="005D4FCC"/>
    <w:rsid w:val="005E1E23"/>
    <w:rsid w:val="005E2C44"/>
    <w:rsid w:val="005E30D3"/>
    <w:rsid w:val="005E3958"/>
    <w:rsid w:val="005E3E81"/>
    <w:rsid w:val="005F067D"/>
    <w:rsid w:val="005F1BF9"/>
    <w:rsid w:val="005F22FB"/>
    <w:rsid w:val="005F2915"/>
    <w:rsid w:val="005F67A0"/>
    <w:rsid w:val="00600701"/>
    <w:rsid w:val="00601F4A"/>
    <w:rsid w:val="0060388C"/>
    <w:rsid w:val="00603D9B"/>
    <w:rsid w:val="00603F1F"/>
    <w:rsid w:val="00603FF3"/>
    <w:rsid w:val="00604928"/>
    <w:rsid w:val="00605384"/>
    <w:rsid w:val="006070DC"/>
    <w:rsid w:val="00610807"/>
    <w:rsid w:val="00610E46"/>
    <w:rsid w:val="0061223D"/>
    <w:rsid w:val="006125BA"/>
    <w:rsid w:val="00612730"/>
    <w:rsid w:val="00612849"/>
    <w:rsid w:val="00612DC4"/>
    <w:rsid w:val="006135F7"/>
    <w:rsid w:val="006137DE"/>
    <w:rsid w:val="00613D1C"/>
    <w:rsid w:val="0061413E"/>
    <w:rsid w:val="00615B41"/>
    <w:rsid w:val="006169A0"/>
    <w:rsid w:val="00620E47"/>
    <w:rsid w:val="00622210"/>
    <w:rsid w:val="00622D02"/>
    <w:rsid w:val="006238CF"/>
    <w:rsid w:val="006243B6"/>
    <w:rsid w:val="0062753C"/>
    <w:rsid w:val="006300AC"/>
    <w:rsid w:val="00630EDF"/>
    <w:rsid w:val="00631762"/>
    <w:rsid w:val="0063227B"/>
    <w:rsid w:val="0063329B"/>
    <w:rsid w:val="00633E25"/>
    <w:rsid w:val="00634490"/>
    <w:rsid w:val="00634B0E"/>
    <w:rsid w:val="00635289"/>
    <w:rsid w:val="00635926"/>
    <w:rsid w:val="006360F5"/>
    <w:rsid w:val="0063631E"/>
    <w:rsid w:val="00637971"/>
    <w:rsid w:val="00643300"/>
    <w:rsid w:val="0064425A"/>
    <w:rsid w:val="00644F4C"/>
    <w:rsid w:val="006455D1"/>
    <w:rsid w:val="0065024B"/>
    <w:rsid w:val="00650713"/>
    <w:rsid w:val="00650BA1"/>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5FE"/>
    <w:rsid w:val="0066573E"/>
    <w:rsid w:val="00665807"/>
    <w:rsid w:val="00665E5C"/>
    <w:rsid w:val="006728DC"/>
    <w:rsid w:val="00672C53"/>
    <w:rsid w:val="00672F55"/>
    <w:rsid w:val="0067499A"/>
    <w:rsid w:val="00675301"/>
    <w:rsid w:val="00676982"/>
    <w:rsid w:val="006812C4"/>
    <w:rsid w:val="00683942"/>
    <w:rsid w:val="00684088"/>
    <w:rsid w:val="00684247"/>
    <w:rsid w:val="00684D41"/>
    <w:rsid w:val="00685605"/>
    <w:rsid w:val="0068748F"/>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6A94"/>
    <w:rsid w:val="006A7C91"/>
    <w:rsid w:val="006B045B"/>
    <w:rsid w:val="006B0649"/>
    <w:rsid w:val="006B06C4"/>
    <w:rsid w:val="006B2B79"/>
    <w:rsid w:val="006B355D"/>
    <w:rsid w:val="006B51B9"/>
    <w:rsid w:val="006B7A80"/>
    <w:rsid w:val="006B7BCD"/>
    <w:rsid w:val="006C0138"/>
    <w:rsid w:val="006C15BB"/>
    <w:rsid w:val="006C1A4B"/>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701D34"/>
    <w:rsid w:val="007027A3"/>
    <w:rsid w:val="0070316E"/>
    <w:rsid w:val="007048C6"/>
    <w:rsid w:val="00705DBE"/>
    <w:rsid w:val="007076FC"/>
    <w:rsid w:val="00710540"/>
    <w:rsid w:val="00710ECC"/>
    <w:rsid w:val="00710FC7"/>
    <w:rsid w:val="00712626"/>
    <w:rsid w:val="00712E03"/>
    <w:rsid w:val="00716A89"/>
    <w:rsid w:val="00717B82"/>
    <w:rsid w:val="007204D2"/>
    <w:rsid w:val="00720AB9"/>
    <w:rsid w:val="0072116D"/>
    <w:rsid w:val="007229EF"/>
    <w:rsid w:val="007242BC"/>
    <w:rsid w:val="00725208"/>
    <w:rsid w:val="007253B0"/>
    <w:rsid w:val="00726052"/>
    <w:rsid w:val="0072677B"/>
    <w:rsid w:val="00730FBC"/>
    <w:rsid w:val="007363CF"/>
    <w:rsid w:val="00736DDE"/>
    <w:rsid w:val="00737AEA"/>
    <w:rsid w:val="007407DC"/>
    <w:rsid w:val="00742C86"/>
    <w:rsid w:val="00744BB3"/>
    <w:rsid w:val="007464AA"/>
    <w:rsid w:val="007465C3"/>
    <w:rsid w:val="00746FDC"/>
    <w:rsid w:val="0074732E"/>
    <w:rsid w:val="00752187"/>
    <w:rsid w:val="00752398"/>
    <w:rsid w:val="007534BA"/>
    <w:rsid w:val="00754184"/>
    <w:rsid w:val="00755A9C"/>
    <w:rsid w:val="00755D07"/>
    <w:rsid w:val="007569C1"/>
    <w:rsid w:val="00757946"/>
    <w:rsid w:val="00757D11"/>
    <w:rsid w:val="00760074"/>
    <w:rsid w:val="00762D51"/>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5714"/>
    <w:rsid w:val="0077671B"/>
    <w:rsid w:val="0078020C"/>
    <w:rsid w:val="00780610"/>
    <w:rsid w:val="00780B29"/>
    <w:rsid w:val="007815AD"/>
    <w:rsid w:val="0078215F"/>
    <w:rsid w:val="00782360"/>
    <w:rsid w:val="0078285A"/>
    <w:rsid w:val="00784E80"/>
    <w:rsid w:val="00787035"/>
    <w:rsid w:val="00787DF8"/>
    <w:rsid w:val="007916EF"/>
    <w:rsid w:val="00791C7D"/>
    <w:rsid w:val="00791CE5"/>
    <w:rsid w:val="00791D17"/>
    <w:rsid w:val="0079485A"/>
    <w:rsid w:val="007949EC"/>
    <w:rsid w:val="00794AF2"/>
    <w:rsid w:val="007958FA"/>
    <w:rsid w:val="00796898"/>
    <w:rsid w:val="007979D8"/>
    <w:rsid w:val="00797B75"/>
    <w:rsid w:val="007A0275"/>
    <w:rsid w:val="007A25FC"/>
    <w:rsid w:val="007A2A54"/>
    <w:rsid w:val="007A38F0"/>
    <w:rsid w:val="007A3E39"/>
    <w:rsid w:val="007A47CB"/>
    <w:rsid w:val="007B0002"/>
    <w:rsid w:val="007B01DE"/>
    <w:rsid w:val="007B0503"/>
    <w:rsid w:val="007B48C4"/>
    <w:rsid w:val="007B512A"/>
    <w:rsid w:val="007B537A"/>
    <w:rsid w:val="007B55D3"/>
    <w:rsid w:val="007B6F8F"/>
    <w:rsid w:val="007C0977"/>
    <w:rsid w:val="007C0F9E"/>
    <w:rsid w:val="007C0FF9"/>
    <w:rsid w:val="007C17EF"/>
    <w:rsid w:val="007C20CF"/>
    <w:rsid w:val="007C2896"/>
    <w:rsid w:val="007C2B3E"/>
    <w:rsid w:val="007C38BF"/>
    <w:rsid w:val="007C4056"/>
    <w:rsid w:val="007C555E"/>
    <w:rsid w:val="007C6450"/>
    <w:rsid w:val="007C6C06"/>
    <w:rsid w:val="007C7935"/>
    <w:rsid w:val="007C7FEF"/>
    <w:rsid w:val="007D0813"/>
    <w:rsid w:val="007D0CE2"/>
    <w:rsid w:val="007D1968"/>
    <w:rsid w:val="007D1E03"/>
    <w:rsid w:val="007D2CF8"/>
    <w:rsid w:val="007D3CE5"/>
    <w:rsid w:val="007D3D08"/>
    <w:rsid w:val="007D45A8"/>
    <w:rsid w:val="007D465D"/>
    <w:rsid w:val="007E1E36"/>
    <w:rsid w:val="007E2A48"/>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7F77AE"/>
    <w:rsid w:val="0080074F"/>
    <w:rsid w:val="00800F2A"/>
    <w:rsid w:val="00801AE1"/>
    <w:rsid w:val="00802345"/>
    <w:rsid w:val="008026BB"/>
    <w:rsid w:val="00802BB2"/>
    <w:rsid w:val="008036F3"/>
    <w:rsid w:val="008042B5"/>
    <w:rsid w:val="0080575D"/>
    <w:rsid w:val="008068E8"/>
    <w:rsid w:val="00812140"/>
    <w:rsid w:val="00812736"/>
    <w:rsid w:val="00813840"/>
    <w:rsid w:val="00813A37"/>
    <w:rsid w:val="00813F40"/>
    <w:rsid w:val="00814A1D"/>
    <w:rsid w:val="00814BFE"/>
    <w:rsid w:val="008150C3"/>
    <w:rsid w:val="00815C44"/>
    <w:rsid w:val="0081684B"/>
    <w:rsid w:val="00816BC0"/>
    <w:rsid w:val="00816CC0"/>
    <w:rsid w:val="00817195"/>
    <w:rsid w:val="00817B5F"/>
    <w:rsid w:val="008211E0"/>
    <w:rsid w:val="00821510"/>
    <w:rsid w:val="008229C3"/>
    <w:rsid w:val="00825B11"/>
    <w:rsid w:val="00826336"/>
    <w:rsid w:val="0082636F"/>
    <w:rsid w:val="00826CD7"/>
    <w:rsid w:val="00827129"/>
    <w:rsid w:val="00827873"/>
    <w:rsid w:val="00827B02"/>
    <w:rsid w:val="00831C84"/>
    <w:rsid w:val="00833343"/>
    <w:rsid w:val="00833478"/>
    <w:rsid w:val="00833B56"/>
    <w:rsid w:val="00833E2E"/>
    <w:rsid w:val="00834319"/>
    <w:rsid w:val="00835684"/>
    <w:rsid w:val="00835998"/>
    <w:rsid w:val="008359BD"/>
    <w:rsid w:val="008374D2"/>
    <w:rsid w:val="00837BFB"/>
    <w:rsid w:val="0084039B"/>
    <w:rsid w:val="008406A4"/>
    <w:rsid w:val="00841B5C"/>
    <w:rsid w:val="00843ACF"/>
    <w:rsid w:val="008443E3"/>
    <w:rsid w:val="00846D9E"/>
    <w:rsid w:val="00846F38"/>
    <w:rsid w:val="008505F7"/>
    <w:rsid w:val="00851130"/>
    <w:rsid w:val="008525FB"/>
    <w:rsid w:val="00852660"/>
    <w:rsid w:val="00854089"/>
    <w:rsid w:val="008543B6"/>
    <w:rsid w:val="008564C2"/>
    <w:rsid w:val="00857899"/>
    <w:rsid w:val="008602EE"/>
    <w:rsid w:val="00861F2F"/>
    <w:rsid w:val="00864C20"/>
    <w:rsid w:val="00865F2C"/>
    <w:rsid w:val="00866621"/>
    <w:rsid w:val="00866954"/>
    <w:rsid w:val="00866E4F"/>
    <w:rsid w:val="00866E62"/>
    <w:rsid w:val="00866F79"/>
    <w:rsid w:val="0086779A"/>
    <w:rsid w:val="00867F70"/>
    <w:rsid w:val="008728C7"/>
    <w:rsid w:val="00873ACE"/>
    <w:rsid w:val="00874077"/>
    <w:rsid w:val="00875EEC"/>
    <w:rsid w:val="008771D9"/>
    <w:rsid w:val="00880485"/>
    <w:rsid w:val="00880A0A"/>
    <w:rsid w:val="008814D3"/>
    <w:rsid w:val="008823BF"/>
    <w:rsid w:val="0088445C"/>
    <w:rsid w:val="008852FB"/>
    <w:rsid w:val="00885672"/>
    <w:rsid w:val="00885BA6"/>
    <w:rsid w:val="00890CE1"/>
    <w:rsid w:val="008913B5"/>
    <w:rsid w:val="008919EC"/>
    <w:rsid w:val="008923F4"/>
    <w:rsid w:val="00892953"/>
    <w:rsid w:val="008934E0"/>
    <w:rsid w:val="008959BC"/>
    <w:rsid w:val="008966E3"/>
    <w:rsid w:val="008974A4"/>
    <w:rsid w:val="008A0943"/>
    <w:rsid w:val="008A122D"/>
    <w:rsid w:val="008A241E"/>
    <w:rsid w:val="008A29E7"/>
    <w:rsid w:val="008A354F"/>
    <w:rsid w:val="008A554A"/>
    <w:rsid w:val="008B1E20"/>
    <w:rsid w:val="008B251A"/>
    <w:rsid w:val="008B4922"/>
    <w:rsid w:val="008B511F"/>
    <w:rsid w:val="008B6407"/>
    <w:rsid w:val="008B6D0E"/>
    <w:rsid w:val="008C2904"/>
    <w:rsid w:val="008C6CCE"/>
    <w:rsid w:val="008C6D5F"/>
    <w:rsid w:val="008C7123"/>
    <w:rsid w:val="008C7567"/>
    <w:rsid w:val="008D0218"/>
    <w:rsid w:val="008D0816"/>
    <w:rsid w:val="008D13EC"/>
    <w:rsid w:val="008D4224"/>
    <w:rsid w:val="008D4C6E"/>
    <w:rsid w:val="008D54A8"/>
    <w:rsid w:val="008D55B2"/>
    <w:rsid w:val="008D7FFB"/>
    <w:rsid w:val="008E0AB5"/>
    <w:rsid w:val="008E2EF9"/>
    <w:rsid w:val="008E4379"/>
    <w:rsid w:val="008E4772"/>
    <w:rsid w:val="008F0092"/>
    <w:rsid w:val="008F28EC"/>
    <w:rsid w:val="008F3FA0"/>
    <w:rsid w:val="008F43E7"/>
    <w:rsid w:val="008F52DC"/>
    <w:rsid w:val="008F645A"/>
    <w:rsid w:val="008F6823"/>
    <w:rsid w:val="008F686C"/>
    <w:rsid w:val="00900ED7"/>
    <w:rsid w:val="00901595"/>
    <w:rsid w:val="00902194"/>
    <w:rsid w:val="0090230C"/>
    <w:rsid w:val="00902F87"/>
    <w:rsid w:val="00903821"/>
    <w:rsid w:val="00903A76"/>
    <w:rsid w:val="009044FD"/>
    <w:rsid w:val="0090658A"/>
    <w:rsid w:val="00906DAF"/>
    <w:rsid w:val="00910A71"/>
    <w:rsid w:val="0091135F"/>
    <w:rsid w:val="009118BC"/>
    <w:rsid w:val="0091364E"/>
    <w:rsid w:val="00920520"/>
    <w:rsid w:val="009205D3"/>
    <w:rsid w:val="00920642"/>
    <w:rsid w:val="00920ECD"/>
    <w:rsid w:val="00923143"/>
    <w:rsid w:val="00923AEA"/>
    <w:rsid w:val="00924E05"/>
    <w:rsid w:val="00926ED5"/>
    <w:rsid w:val="0092778C"/>
    <w:rsid w:val="00931567"/>
    <w:rsid w:val="00931A13"/>
    <w:rsid w:val="0093242F"/>
    <w:rsid w:val="00932831"/>
    <w:rsid w:val="00932CF3"/>
    <w:rsid w:val="0093343E"/>
    <w:rsid w:val="00934604"/>
    <w:rsid w:val="00934BC0"/>
    <w:rsid w:val="00934EFF"/>
    <w:rsid w:val="009354F9"/>
    <w:rsid w:val="0093715B"/>
    <w:rsid w:val="00937DB3"/>
    <w:rsid w:val="00941AF4"/>
    <w:rsid w:val="00941B9E"/>
    <w:rsid w:val="0094239C"/>
    <w:rsid w:val="009425BF"/>
    <w:rsid w:val="00942ADB"/>
    <w:rsid w:val="00943191"/>
    <w:rsid w:val="00943DD6"/>
    <w:rsid w:val="00944319"/>
    <w:rsid w:val="00945B53"/>
    <w:rsid w:val="0094642C"/>
    <w:rsid w:val="00946CE4"/>
    <w:rsid w:val="00946FAD"/>
    <w:rsid w:val="00950415"/>
    <w:rsid w:val="0095078A"/>
    <w:rsid w:val="00950964"/>
    <w:rsid w:val="00950F15"/>
    <w:rsid w:val="0095115A"/>
    <w:rsid w:val="0095159D"/>
    <w:rsid w:val="00953F29"/>
    <w:rsid w:val="009563A3"/>
    <w:rsid w:val="00956630"/>
    <w:rsid w:val="00960C1A"/>
    <w:rsid w:val="00960F73"/>
    <w:rsid w:val="009611B8"/>
    <w:rsid w:val="00963A9D"/>
    <w:rsid w:val="009656C2"/>
    <w:rsid w:val="00967632"/>
    <w:rsid w:val="009711F5"/>
    <w:rsid w:val="009717EF"/>
    <w:rsid w:val="0097180E"/>
    <w:rsid w:val="00972289"/>
    <w:rsid w:val="00973462"/>
    <w:rsid w:val="00975666"/>
    <w:rsid w:val="009763FB"/>
    <w:rsid w:val="009805EB"/>
    <w:rsid w:val="00980D9D"/>
    <w:rsid w:val="009828BE"/>
    <w:rsid w:val="00983334"/>
    <w:rsid w:val="0098538E"/>
    <w:rsid w:val="00985D81"/>
    <w:rsid w:val="0098647B"/>
    <w:rsid w:val="009875DC"/>
    <w:rsid w:val="00992929"/>
    <w:rsid w:val="00994A2F"/>
    <w:rsid w:val="0099588B"/>
    <w:rsid w:val="00995B37"/>
    <w:rsid w:val="00995B3E"/>
    <w:rsid w:val="00995F6E"/>
    <w:rsid w:val="00996C43"/>
    <w:rsid w:val="009A37B3"/>
    <w:rsid w:val="009A3B8A"/>
    <w:rsid w:val="009A40F9"/>
    <w:rsid w:val="009A413C"/>
    <w:rsid w:val="009A6082"/>
    <w:rsid w:val="009A7A47"/>
    <w:rsid w:val="009A7D00"/>
    <w:rsid w:val="009B262A"/>
    <w:rsid w:val="009B29D5"/>
    <w:rsid w:val="009B2AF7"/>
    <w:rsid w:val="009B2DF8"/>
    <w:rsid w:val="009B4359"/>
    <w:rsid w:val="009B4EA0"/>
    <w:rsid w:val="009B5DA8"/>
    <w:rsid w:val="009B72F9"/>
    <w:rsid w:val="009C091F"/>
    <w:rsid w:val="009C0F68"/>
    <w:rsid w:val="009C347A"/>
    <w:rsid w:val="009C4A98"/>
    <w:rsid w:val="009C56C6"/>
    <w:rsid w:val="009C570A"/>
    <w:rsid w:val="009C6612"/>
    <w:rsid w:val="009C70C2"/>
    <w:rsid w:val="009C72C0"/>
    <w:rsid w:val="009C78FF"/>
    <w:rsid w:val="009D1EAC"/>
    <w:rsid w:val="009D36FD"/>
    <w:rsid w:val="009D4634"/>
    <w:rsid w:val="009D5485"/>
    <w:rsid w:val="009D6196"/>
    <w:rsid w:val="009D6532"/>
    <w:rsid w:val="009D7BF1"/>
    <w:rsid w:val="009E4743"/>
    <w:rsid w:val="009E49A5"/>
    <w:rsid w:val="009E4F10"/>
    <w:rsid w:val="009E5A83"/>
    <w:rsid w:val="009E5B35"/>
    <w:rsid w:val="009E7BF5"/>
    <w:rsid w:val="009F1082"/>
    <w:rsid w:val="009F1269"/>
    <w:rsid w:val="009F25A4"/>
    <w:rsid w:val="009F2955"/>
    <w:rsid w:val="009F2A15"/>
    <w:rsid w:val="009F396A"/>
    <w:rsid w:val="009F3B01"/>
    <w:rsid w:val="009F4744"/>
    <w:rsid w:val="009F521E"/>
    <w:rsid w:val="009F61F8"/>
    <w:rsid w:val="009F6771"/>
    <w:rsid w:val="009F709A"/>
    <w:rsid w:val="00A003C6"/>
    <w:rsid w:val="00A0065B"/>
    <w:rsid w:val="00A00825"/>
    <w:rsid w:val="00A00C25"/>
    <w:rsid w:val="00A00F3A"/>
    <w:rsid w:val="00A01233"/>
    <w:rsid w:val="00A02E2F"/>
    <w:rsid w:val="00A0513C"/>
    <w:rsid w:val="00A05EC8"/>
    <w:rsid w:val="00A06AFF"/>
    <w:rsid w:val="00A07630"/>
    <w:rsid w:val="00A07DA7"/>
    <w:rsid w:val="00A10D86"/>
    <w:rsid w:val="00A112A3"/>
    <w:rsid w:val="00A12004"/>
    <w:rsid w:val="00A121E0"/>
    <w:rsid w:val="00A130C8"/>
    <w:rsid w:val="00A13AFB"/>
    <w:rsid w:val="00A14045"/>
    <w:rsid w:val="00A15BEC"/>
    <w:rsid w:val="00A17525"/>
    <w:rsid w:val="00A228FC"/>
    <w:rsid w:val="00A233B9"/>
    <w:rsid w:val="00A23967"/>
    <w:rsid w:val="00A25A55"/>
    <w:rsid w:val="00A25C96"/>
    <w:rsid w:val="00A26CAD"/>
    <w:rsid w:val="00A26D9F"/>
    <w:rsid w:val="00A274A8"/>
    <w:rsid w:val="00A31293"/>
    <w:rsid w:val="00A3178C"/>
    <w:rsid w:val="00A31C8F"/>
    <w:rsid w:val="00A32E7F"/>
    <w:rsid w:val="00A3314F"/>
    <w:rsid w:val="00A3542A"/>
    <w:rsid w:val="00A35C6F"/>
    <w:rsid w:val="00A37332"/>
    <w:rsid w:val="00A4029D"/>
    <w:rsid w:val="00A4039D"/>
    <w:rsid w:val="00A408C5"/>
    <w:rsid w:val="00A41248"/>
    <w:rsid w:val="00A43821"/>
    <w:rsid w:val="00A43AD8"/>
    <w:rsid w:val="00A4474D"/>
    <w:rsid w:val="00A450B9"/>
    <w:rsid w:val="00A462CB"/>
    <w:rsid w:val="00A466C2"/>
    <w:rsid w:val="00A47E70"/>
    <w:rsid w:val="00A5047F"/>
    <w:rsid w:val="00A50A99"/>
    <w:rsid w:val="00A50BC7"/>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7C98"/>
    <w:rsid w:val="00A80A5D"/>
    <w:rsid w:val="00A81313"/>
    <w:rsid w:val="00A81D88"/>
    <w:rsid w:val="00A82088"/>
    <w:rsid w:val="00A832F8"/>
    <w:rsid w:val="00A844D1"/>
    <w:rsid w:val="00A85CBC"/>
    <w:rsid w:val="00A85DAB"/>
    <w:rsid w:val="00A8683F"/>
    <w:rsid w:val="00A86F6F"/>
    <w:rsid w:val="00A8764C"/>
    <w:rsid w:val="00A916B8"/>
    <w:rsid w:val="00A93D61"/>
    <w:rsid w:val="00A95D03"/>
    <w:rsid w:val="00A9792B"/>
    <w:rsid w:val="00A97E57"/>
    <w:rsid w:val="00A97E80"/>
    <w:rsid w:val="00AA1165"/>
    <w:rsid w:val="00AA2258"/>
    <w:rsid w:val="00AA2F81"/>
    <w:rsid w:val="00AA3B17"/>
    <w:rsid w:val="00AA43E0"/>
    <w:rsid w:val="00AA4B26"/>
    <w:rsid w:val="00AA4C43"/>
    <w:rsid w:val="00AA522F"/>
    <w:rsid w:val="00AA53AD"/>
    <w:rsid w:val="00AA5AC6"/>
    <w:rsid w:val="00AA62F3"/>
    <w:rsid w:val="00AB0B0B"/>
    <w:rsid w:val="00AB15A9"/>
    <w:rsid w:val="00AB2A01"/>
    <w:rsid w:val="00AB2E13"/>
    <w:rsid w:val="00AB3913"/>
    <w:rsid w:val="00AB48A0"/>
    <w:rsid w:val="00AB4DE6"/>
    <w:rsid w:val="00AB6037"/>
    <w:rsid w:val="00AB6B75"/>
    <w:rsid w:val="00AB72BF"/>
    <w:rsid w:val="00AB7451"/>
    <w:rsid w:val="00AC0F76"/>
    <w:rsid w:val="00AC45C1"/>
    <w:rsid w:val="00AC4C4A"/>
    <w:rsid w:val="00AC530D"/>
    <w:rsid w:val="00AC5FC6"/>
    <w:rsid w:val="00AC6352"/>
    <w:rsid w:val="00AC6441"/>
    <w:rsid w:val="00AC6479"/>
    <w:rsid w:val="00AC682A"/>
    <w:rsid w:val="00AC71B2"/>
    <w:rsid w:val="00AC79D2"/>
    <w:rsid w:val="00AC7DF5"/>
    <w:rsid w:val="00AD0AB2"/>
    <w:rsid w:val="00AD743E"/>
    <w:rsid w:val="00AD77CB"/>
    <w:rsid w:val="00AE0A08"/>
    <w:rsid w:val="00AE13B0"/>
    <w:rsid w:val="00AE1462"/>
    <w:rsid w:val="00AE16E8"/>
    <w:rsid w:val="00AE37CD"/>
    <w:rsid w:val="00AE52F8"/>
    <w:rsid w:val="00AE5A5D"/>
    <w:rsid w:val="00AF00B7"/>
    <w:rsid w:val="00AF1458"/>
    <w:rsid w:val="00AF15AC"/>
    <w:rsid w:val="00AF1A08"/>
    <w:rsid w:val="00AF3EE9"/>
    <w:rsid w:val="00AF5D47"/>
    <w:rsid w:val="00AF6266"/>
    <w:rsid w:val="00AF64CD"/>
    <w:rsid w:val="00B003A8"/>
    <w:rsid w:val="00B01309"/>
    <w:rsid w:val="00B01995"/>
    <w:rsid w:val="00B01A89"/>
    <w:rsid w:val="00B02CF8"/>
    <w:rsid w:val="00B05ACE"/>
    <w:rsid w:val="00B068A1"/>
    <w:rsid w:val="00B07091"/>
    <w:rsid w:val="00B110CA"/>
    <w:rsid w:val="00B124E9"/>
    <w:rsid w:val="00B12BD4"/>
    <w:rsid w:val="00B13B9F"/>
    <w:rsid w:val="00B14FCC"/>
    <w:rsid w:val="00B1576D"/>
    <w:rsid w:val="00B17411"/>
    <w:rsid w:val="00B17DED"/>
    <w:rsid w:val="00B20A75"/>
    <w:rsid w:val="00B21E78"/>
    <w:rsid w:val="00B22F37"/>
    <w:rsid w:val="00B2478E"/>
    <w:rsid w:val="00B250A4"/>
    <w:rsid w:val="00B258BB"/>
    <w:rsid w:val="00B25B10"/>
    <w:rsid w:val="00B25C36"/>
    <w:rsid w:val="00B25F8E"/>
    <w:rsid w:val="00B2609E"/>
    <w:rsid w:val="00B266A0"/>
    <w:rsid w:val="00B27FA1"/>
    <w:rsid w:val="00B30150"/>
    <w:rsid w:val="00B3301A"/>
    <w:rsid w:val="00B33C1C"/>
    <w:rsid w:val="00B34A43"/>
    <w:rsid w:val="00B34E52"/>
    <w:rsid w:val="00B357AF"/>
    <w:rsid w:val="00B35E73"/>
    <w:rsid w:val="00B35F55"/>
    <w:rsid w:val="00B378EF"/>
    <w:rsid w:val="00B37EF5"/>
    <w:rsid w:val="00B40410"/>
    <w:rsid w:val="00B41E37"/>
    <w:rsid w:val="00B42594"/>
    <w:rsid w:val="00B434EA"/>
    <w:rsid w:val="00B43705"/>
    <w:rsid w:val="00B440E9"/>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66FC"/>
    <w:rsid w:val="00B66CD3"/>
    <w:rsid w:val="00B70044"/>
    <w:rsid w:val="00B70AC2"/>
    <w:rsid w:val="00B70F1B"/>
    <w:rsid w:val="00B71CA5"/>
    <w:rsid w:val="00B72018"/>
    <w:rsid w:val="00B73CCD"/>
    <w:rsid w:val="00B75EA8"/>
    <w:rsid w:val="00B76F78"/>
    <w:rsid w:val="00B770AD"/>
    <w:rsid w:val="00B7731F"/>
    <w:rsid w:val="00B77B41"/>
    <w:rsid w:val="00B80D28"/>
    <w:rsid w:val="00B8120C"/>
    <w:rsid w:val="00B83FA3"/>
    <w:rsid w:val="00B85524"/>
    <w:rsid w:val="00B87038"/>
    <w:rsid w:val="00B902A3"/>
    <w:rsid w:val="00B9054B"/>
    <w:rsid w:val="00B917E4"/>
    <w:rsid w:val="00B9208F"/>
    <w:rsid w:val="00B930FB"/>
    <w:rsid w:val="00B940B4"/>
    <w:rsid w:val="00B9426B"/>
    <w:rsid w:val="00B95D5F"/>
    <w:rsid w:val="00BA202C"/>
    <w:rsid w:val="00BA303C"/>
    <w:rsid w:val="00BA3A5D"/>
    <w:rsid w:val="00BA3FCA"/>
    <w:rsid w:val="00BA5C36"/>
    <w:rsid w:val="00BA7047"/>
    <w:rsid w:val="00BB034A"/>
    <w:rsid w:val="00BB03AE"/>
    <w:rsid w:val="00BB0812"/>
    <w:rsid w:val="00BB16ED"/>
    <w:rsid w:val="00BB2595"/>
    <w:rsid w:val="00BB40FD"/>
    <w:rsid w:val="00BB4F3B"/>
    <w:rsid w:val="00BB533D"/>
    <w:rsid w:val="00BB5DFC"/>
    <w:rsid w:val="00BB6726"/>
    <w:rsid w:val="00BB6920"/>
    <w:rsid w:val="00BB750C"/>
    <w:rsid w:val="00BB760E"/>
    <w:rsid w:val="00BC0399"/>
    <w:rsid w:val="00BC0FD6"/>
    <w:rsid w:val="00BC1C78"/>
    <w:rsid w:val="00BC2177"/>
    <w:rsid w:val="00BC3CAC"/>
    <w:rsid w:val="00BC3FE3"/>
    <w:rsid w:val="00BC523C"/>
    <w:rsid w:val="00BC6A3C"/>
    <w:rsid w:val="00BC7E72"/>
    <w:rsid w:val="00BD1EF3"/>
    <w:rsid w:val="00BD279D"/>
    <w:rsid w:val="00BD4029"/>
    <w:rsid w:val="00BD7199"/>
    <w:rsid w:val="00BD7E42"/>
    <w:rsid w:val="00BE0022"/>
    <w:rsid w:val="00BE2379"/>
    <w:rsid w:val="00BE318E"/>
    <w:rsid w:val="00BE45EA"/>
    <w:rsid w:val="00BE491E"/>
    <w:rsid w:val="00BE55C7"/>
    <w:rsid w:val="00BE7566"/>
    <w:rsid w:val="00BF0914"/>
    <w:rsid w:val="00BF234B"/>
    <w:rsid w:val="00BF2411"/>
    <w:rsid w:val="00BF40C0"/>
    <w:rsid w:val="00BF415B"/>
    <w:rsid w:val="00BF4EAA"/>
    <w:rsid w:val="00BF6510"/>
    <w:rsid w:val="00BF703E"/>
    <w:rsid w:val="00BF70B5"/>
    <w:rsid w:val="00BF7671"/>
    <w:rsid w:val="00C00995"/>
    <w:rsid w:val="00C03FC9"/>
    <w:rsid w:val="00C049CC"/>
    <w:rsid w:val="00C0555A"/>
    <w:rsid w:val="00C05BE7"/>
    <w:rsid w:val="00C062BF"/>
    <w:rsid w:val="00C07354"/>
    <w:rsid w:val="00C129D4"/>
    <w:rsid w:val="00C13B39"/>
    <w:rsid w:val="00C14112"/>
    <w:rsid w:val="00C14C81"/>
    <w:rsid w:val="00C14C9B"/>
    <w:rsid w:val="00C1548D"/>
    <w:rsid w:val="00C160F7"/>
    <w:rsid w:val="00C17167"/>
    <w:rsid w:val="00C200CD"/>
    <w:rsid w:val="00C21C0D"/>
    <w:rsid w:val="00C22061"/>
    <w:rsid w:val="00C22A17"/>
    <w:rsid w:val="00C239C0"/>
    <w:rsid w:val="00C24BC1"/>
    <w:rsid w:val="00C25745"/>
    <w:rsid w:val="00C25D78"/>
    <w:rsid w:val="00C26933"/>
    <w:rsid w:val="00C26E4A"/>
    <w:rsid w:val="00C27050"/>
    <w:rsid w:val="00C27065"/>
    <w:rsid w:val="00C30F67"/>
    <w:rsid w:val="00C31514"/>
    <w:rsid w:val="00C31AB9"/>
    <w:rsid w:val="00C329BB"/>
    <w:rsid w:val="00C35E2F"/>
    <w:rsid w:val="00C3620B"/>
    <w:rsid w:val="00C3715F"/>
    <w:rsid w:val="00C37474"/>
    <w:rsid w:val="00C40107"/>
    <w:rsid w:val="00C40A7D"/>
    <w:rsid w:val="00C412E9"/>
    <w:rsid w:val="00C41C1F"/>
    <w:rsid w:val="00C41FAA"/>
    <w:rsid w:val="00C4290A"/>
    <w:rsid w:val="00C45F63"/>
    <w:rsid w:val="00C460B7"/>
    <w:rsid w:val="00C463C0"/>
    <w:rsid w:val="00C5321E"/>
    <w:rsid w:val="00C53B1F"/>
    <w:rsid w:val="00C55441"/>
    <w:rsid w:val="00C558C5"/>
    <w:rsid w:val="00C572E6"/>
    <w:rsid w:val="00C606EE"/>
    <w:rsid w:val="00C612EB"/>
    <w:rsid w:val="00C61B70"/>
    <w:rsid w:val="00C62EEC"/>
    <w:rsid w:val="00C63DC4"/>
    <w:rsid w:val="00C64CCD"/>
    <w:rsid w:val="00C64EA5"/>
    <w:rsid w:val="00C65889"/>
    <w:rsid w:val="00C65B5B"/>
    <w:rsid w:val="00C70934"/>
    <w:rsid w:val="00C7235C"/>
    <w:rsid w:val="00C7380B"/>
    <w:rsid w:val="00C738BA"/>
    <w:rsid w:val="00C73DB9"/>
    <w:rsid w:val="00C74678"/>
    <w:rsid w:val="00C748C5"/>
    <w:rsid w:val="00C81528"/>
    <w:rsid w:val="00C8344B"/>
    <w:rsid w:val="00C83551"/>
    <w:rsid w:val="00C843B1"/>
    <w:rsid w:val="00C8500F"/>
    <w:rsid w:val="00C8741D"/>
    <w:rsid w:val="00C87F19"/>
    <w:rsid w:val="00C91610"/>
    <w:rsid w:val="00C9425B"/>
    <w:rsid w:val="00C948E6"/>
    <w:rsid w:val="00C95985"/>
    <w:rsid w:val="00C96E06"/>
    <w:rsid w:val="00C97877"/>
    <w:rsid w:val="00CA1229"/>
    <w:rsid w:val="00CA1472"/>
    <w:rsid w:val="00CA171A"/>
    <w:rsid w:val="00CA1BA8"/>
    <w:rsid w:val="00CA2543"/>
    <w:rsid w:val="00CA25C3"/>
    <w:rsid w:val="00CA398E"/>
    <w:rsid w:val="00CA42E3"/>
    <w:rsid w:val="00CA562B"/>
    <w:rsid w:val="00CA5EBE"/>
    <w:rsid w:val="00CA608C"/>
    <w:rsid w:val="00CA638D"/>
    <w:rsid w:val="00CA7765"/>
    <w:rsid w:val="00CA784C"/>
    <w:rsid w:val="00CB427D"/>
    <w:rsid w:val="00CB56CB"/>
    <w:rsid w:val="00CB5943"/>
    <w:rsid w:val="00CB6175"/>
    <w:rsid w:val="00CB6C8F"/>
    <w:rsid w:val="00CB7F4C"/>
    <w:rsid w:val="00CC0244"/>
    <w:rsid w:val="00CC0411"/>
    <w:rsid w:val="00CC3660"/>
    <w:rsid w:val="00CC5026"/>
    <w:rsid w:val="00CC6068"/>
    <w:rsid w:val="00CC6329"/>
    <w:rsid w:val="00CC7940"/>
    <w:rsid w:val="00CD01B9"/>
    <w:rsid w:val="00CD05A4"/>
    <w:rsid w:val="00CD16D4"/>
    <w:rsid w:val="00CD19F7"/>
    <w:rsid w:val="00CD1B91"/>
    <w:rsid w:val="00CD2D8E"/>
    <w:rsid w:val="00CD3464"/>
    <w:rsid w:val="00CD5CDB"/>
    <w:rsid w:val="00CD6056"/>
    <w:rsid w:val="00CD69FE"/>
    <w:rsid w:val="00CE0655"/>
    <w:rsid w:val="00CE0DAF"/>
    <w:rsid w:val="00CE14B2"/>
    <w:rsid w:val="00CE333C"/>
    <w:rsid w:val="00CE3FFE"/>
    <w:rsid w:val="00CE4022"/>
    <w:rsid w:val="00CE6A26"/>
    <w:rsid w:val="00CE6A72"/>
    <w:rsid w:val="00CE722F"/>
    <w:rsid w:val="00CF03E1"/>
    <w:rsid w:val="00CF0576"/>
    <w:rsid w:val="00CF0FF3"/>
    <w:rsid w:val="00CF12EE"/>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DB9"/>
    <w:rsid w:val="00D11EAE"/>
    <w:rsid w:val="00D15011"/>
    <w:rsid w:val="00D15768"/>
    <w:rsid w:val="00D1633E"/>
    <w:rsid w:val="00D16DCC"/>
    <w:rsid w:val="00D1774F"/>
    <w:rsid w:val="00D20462"/>
    <w:rsid w:val="00D20AA8"/>
    <w:rsid w:val="00D20ADB"/>
    <w:rsid w:val="00D20E48"/>
    <w:rsid w:val="00D234D3"/>
    <w:rsid w:val="00D23DAF"/>
    <w:rsid w:val="00D248C5"/>
    <w:rsid w:val="00D25360"/>
    <w:rsid w:val="00D256DC"/>
    <w:rsid w:val="00D25BCE"/>
    <w:rsid w:val="00D31CD5"/>
    <w:rsid w:val="00D326FC"/>
    <w:rsid w:val="00D36628"/>
    <w:rsid w:val="00D3768A"/>
    <w:rsid w:val="00D41BE5"/>
    <w:rsid w:val="00D424F2"/>
    <w:rsid w:val="00D44CE6"/>
    <w:rsid w:val="00D46448"/>
    <w:rsid w:val="00D46559"/>
    <w:rsid w:val="00D4692B"/>
    <w:rsid w:val="00D4698B"/>
    <w:rsid w:val="00D46F4C"/>
    <w:rsid w:val="00D47FDB"/>
    <w:rsid w:val="00D509FA"/>
    <w:rsid w:val="00D5208A"/>
    <w:rsid w:val="00D526C5"/>
    <w:rsid w:val="00D5305F"/>
    <w:rsid w:val="00D545A7"/>
    <w:rsid w:val="00D548C9"/>
    <w:rsid w:val="00D5603E"/>
    <w:rsid w:val="00D56DA7"/>
    <w:rsid w:val="00D60C12"/>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E0B"/>
    <w:rsid w:val="00D70511"/>
    <w:rsid w:val="00D70836"/>
    <w:rsid w:val="00D726FC"/>
    <w:rsid w:val="00D741EC"/>
    <w:rsid w:val="00D7590B"/>
    <w:rsid w:val="00D76340"/>
    <w:rsid w:val="00D80225"/>
    <w:rsid w:val="00D813AD"/>
    <w:rsid w:val="00D813E8"/>
    <w:rsid w:val="00D81A0B"/>
    <w:rsid w:val="00D82023"/>
    <w:rsid w:val="00D833D5"/>
    <w:rsid w:val="00D83D6D"/>
    <w:rsid w:val="00D845BB"/>
    <w:rsid w:val="00D85123"/>
    <w:rsid w:val="00D866C6"/>
    <w:rsid w:val="00D867CF"/>
    <w:rsid w:val="00D90075"/>
    <w:rsid w:val="00D90D36"/>
    <w:rsid w:val="00D92331"/>
    <w:rsid w:val="00D92B4B"/>
    <w:rsid w:val="00D94D31"/>
    <w:rsid w:val="00D9580B"/>
    <w:rsid w:val="00D973CC"/>
    <w:rsid w:val="00D9742F"/>
    <w:rsid w:val="00DA235A"/>
    <w:rsid w:val="00DA36D9"/>
    <w:rsid w:val="00DA41F8"/>
    <w:rsid w:val="00DA48D6"/>
    <w:rsid w:val="00DA7D01"/>
    <w:rsid w:val="00DB0437"/>
    <w:rsid w:val="00DB1308"/>
    <w:rsid w:val="00DB1E8A"/>
    <w:rsid w:val="00DB2BB8"/>
    <w:rsid w:val="00DB2CDB"/>
    <w:rsid w:val="00DB3D2D"/>
    <w:rsid w:val="00DB43B0"/>
    <w:rsid w:val="00DB5877"/>
    <w:rsid w:val="00DB68E9"/>
    <w:rsid w:val="00DB761D"/>
    <w:rsid w:val="00DB7D41"/>
    <w:rsid w:val="00DC0053"/>
    <w:rsid w:val="00DC070B"/>
    <w:rsid w:val="00DC1529"/>
    <w:rsid w:val="00DC25CD"/>
    <w:rsid w:val="00DC3016"/>
    <w:rsid w:val="00DC4AA9"/>
    <w:rsid w:val="00DC695D"/>
    <w:rsid w:val="00DC6C0E"/>
    <w:rsid w:val="00DC73C6"/>
    <w:rsid w:val="00DD02FE"/>
    <w:rsid w:val="00DD179D"/>
    <w:rsid w:val="00DD4BE3"/>
    <w:rsid w:val="00DD543E"/>
    <w:rsid w:val="00DD7BAD"/>
    <w:rsid w:val="00DE24DF"/>
    <w:rsid w:val="00DE24E5"/>
    <w:rsid w:val="00DE31E4"/>
    <w:rsid w:val="00DE33A3"/>
    <w:rsid w:val="00DE40E6"/>
    <w:rsid w:val="00DE5D52"/>
    <w:rsid w:val="00DE7A9D"/>
    <w:rsid w:val="00DF0640"/>
    <w:rsid w:val="00DF14E8"/>
    <w:rsid w:val="00DF1CF6"/>
    <w:rsid w:val="00DF1EE6"/>
    <w:rsid w:val="00DF3165"/>
    <w:rsid w:val="00DF5174"/>
    <w:rsid w:val="00DF53D1"/>
    <w:rsid w:val="00DF5BDD"/>
    <w:rsid w:val="00DF6838"/>
    <w:rsid w:val="00E03F24"/>
    <w:rsid w:val="00E04547"/>
    <w:rsid w:val="00E045C5"/>
    <w:rsid w:val="00E056FB"/>
    <w:rsid w:val="00E05BC2"/>
    <w:rsid w:val="00E05C1B"/>
    <w:rsid w:val="00E077CF"/>
    <w:rsid w:val="00E077E9"/>
    <w:rsid w:val="00E07C2F"/>
    <w:rsid w:val="00E07F9C"/>
    <w:rsid w:val="00E10DE3"/>
    <w:rsid w:val="00E12D2E"/>
    <w:rsid w:val="00E13857"/>
    <w:rsid w:val="00E1464B"/>
    <w:rsid w:val="00E1667A"/>
    <w:rsid w:val="00E16A38"/>
    <w:rsid w:val="00E174A5"/>
    <w:rsid w:val="00E17CDF"/>
    <w:rsid w:val="00E2014D"/>
    <w:rsid w:val="00E20589"/>
    <w:rsid w:val="00E20DE8"/>
    <w:rsid w:val="00E25B95"/>
    <w:rsid w:val="00E260F5"/>
    <w:rsid w:val="00E262DC"/>
    <w:rsid w:val="00E30586"/>
    <w:rsid w:val="00E31230"/>
    <w:rsid w:val="00E31D3A"/>
    <w:rsid w:val="00E328D2"/>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618E"/>
    <w:rsid w:val="00E566F2"/>
    <w:rsid w:val="00E57384"/>
    <w:rsid w:val="00E57DE0"/>
    <w:rsid w:val="00E601DD"/>
    <w:rsid w:val="00E60A3C"/>
    <w:rsid w:val="00E614F2"/>
    <w:rsid w:val="00E61817"/>
    <w:rsid w:val="00E61B54"/>
    <w:rsid w:val="00E62225"/>
    <w:rsid w:val="00E62B29"/>
    <w:rsid w:val="00E643D5"/>
    <w:rsid w:val="00E645B2"/>
    <w:rsid w:val="00E6500A"/>
    <w:rsid w:val="00E65EB8"/>
    <w:rsid w:val="00E65EDC"/>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683"/>
    <w:rsid w:val="00E74FA2"/>
    <w:rsid w:val="00E7564A"/>
    <w:rsid w:val="00E75FDA"/>
    <w:rsid w:val="00E76173"/>
    <w:rsid w:val="00E76458"/>
    <w:rsid w:val="00E77432"/>
    <w:rsid w:val="00E80F83"/>
    <w:rsid w:val="00E82089"/>
    <w:rsid w:val="00E82E03"/>
    <w:rsid w:val="00E84E3D"/>
    <w:rsid w:val="00E854ED"/>
    <w:rsid w:val="00E8562D"/>
    <w:rsid w:val="00E867BC"/>
    <w:rsid w:val="00E90EB0"/>
    <w:rsid w:val="00E92DF8"/>
    <w:rsid w:val="00E94598"/>
    <w:rsid w:val="00E961C6"/>
    <w:rsid w:val="00E962E6"/>
    <w:rsid w:val="00E9663C"/>
    <w:rsid w:val="00E97245"/>
    <w:rsid w:val="00EA1435"/>
    <w:rsid w:val="00EA14DE"/>
    <w:rsid w:val="00EA3BA2"/>
    <w:rsid w:val="00EA4C54"/>
    <w:rsid w:val="00EA56BA"/>
    <w:rsid w:val="00EA6721"/>
    <w:rsid w:val="00EA7DC2"/>
    <w:rsid w:val="00EB02C3"/>
    <w:rsid w:val="00EB113D"/>
    <w:rsid w:val="00EB17D9"/>
    <w:rsid w:val="00EB190E"/>
    <w:rsid w:val="00EB2217"/>
    <w:rsid w:val="00EB27C5"/>
    <w:rsid w:val="00EB2F31"/>
    <w:rsid w:val="00EB3C4E"/>
    <w:rsid w:val="00EB512A"/>
    <w:rsid w:val="00EB55A9"/>
    <w:rsid w:val="00EC0168"/>
    <w:rsid w:val="00EC13A1"/>
    <w:rsid w:val="00EC29C5"/>
    <w:rsid w:val="00EC2A5C"/>
    <w:rsid w:val="00EC2F37"/>
    <w:rsid w:val="00EC2FE0"/>
    <w:rsid w:val="00EC42BE"/>
    <w:rsid w:val="00EC5A7E"/>
    <w:rsid w:val="00EC7B83"/>
    <w:rsid w:val="00ED0B57"/>
    <w:rsid w:val="00ED17B8"/>
    <w:rsid w:val="00ED188D"/>
    <w:rsid w:val="00ED20E9"/>
    <w:rsid w:val="00ED45EF"/>
    <w:rsid w:val="00ED46C5"/>
    <w:rsid w:val="00ED620B"/>
    <w:rsid w:val="00EE0EA9"/>
    <w:rsid w:val="00EE2172"/>
    <w:rsid w:val="00EE313C"/>
    <w:rsid w:val="00EE3535"/>
    <w:rsid w:val="00EE39D2"/>
    <w:rsid w:val="00EE457C"/>
    <w:rsid w:val="00EE6924"/>
    <w:rsid w:val="00EF006A"/>
    <w:rsid w:val="00EF033F"/>
    <w:rsid w:val="00EF0BA8"/>
    <w:rsid w:val="00EF1DBE"/>
    <w:rsid w:val="00EF20B7"/>
    <w:rsid w:val="00EF2DD9"/>
    <w:rsid w:val="00EF485F"/>
    <w:rsid w:val="00EF60D4"/>
    <w:rsid w:val="00EF6BDA"/>
    <w:rsid w:val="00EF7D7F"/>
    <w:rsid w:val="00F01393"/>
    <w:rsid w:val="00F030F0"/>
    <w:rsid w:val="00F03739"/>
    <w:rsid w:val="00F04568"/>
    <w:rsid w:val="00F057BB"/>
    <w:rsid w:val="00F05939"/>
    <w:rsid w:val="00F077AD"/>
    <w:rsid w:val="00F1071A"/>
    <w:rsid w:val="00F11520"/>
    <w:rsid w:val="00F1165B"/>
    <w:rsid w:val="00F1244C"/>
    <w:rsid w:val="00F13AFA"/>
    <w:rsid w:val="00F158DF"/>
    <w:rsid w:val="00F1638A"/>
    <w:rsid w:val="00F17ADC"/>
    <w:rsid w:val="00F20267"/>
    <w:rsid w:val="00F21EE9"/>
    <w:rsid w:val="00F22E8F"/>
    <w:rsid w:val="00F25B38"/>
    <w:rsid w:val="00F25D98"/>
    <w:rsid w:val="00F265BC"/>
    <w:rsid w:val="00F26D9D"/>
    <w:rsid w:val="00F26EB0"/>
    <w:rsid w:val="00F26F13"/>
    <w:rsid w:val="00F270FC"/>
    <w:rsid w:val="00F300FB"/>
    <w:rsid w:val="00F30810"/>
    <w:rsid w:val="00F32E4B"/>
    <w:rsid w:val="00F343F6"/>
    <w:rsid w:val="00F36C5D"/>
    <w:rsid w:val="00F37677"/>
    <w:rsid w:val="00F37A5A"/>
    <w:rsid w:val="00F41644"/>
    <w:rsid w:val="00F431BB"/>
    <w:rsid w:val="00F435D4"/>
    <w:rsid w:val="00F45882"/>
    <w:rsid w:val="00F45898"/>
    <w:rsid w:val="00F469DC"/>
    <w:rsid w:val="00F47785"/>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323A"/>
    <w:rsid w:val="00F63C74"/>
    <w:rsid w:val="00F648EC"/>
    <w:rsid w:val="00F64ADA"/>
    <w:rsid w:val="00F66D81"/>
    <w:rsid w:val="00F67B5F"/>
    <w:rsid w:val="00F701C7"/>
    <w:rsid w:val="00F71F95"/>
    <w:rsid w:val="00F728E4"/>
    <w:rsid w:val="00F73E3E"/>
    <w:rsid w:val="00F73EFB"/>
    <w:rsid w:val="00F76C8C"/>
    <w:rsid w:val="00F77711"/>
    <w:rsid w:val="00F82E70"/>
    <w:rsid w:val="00F83E01"/>
    <w:rsid w:val="00F84046"/>
    <w:rsid w:val="00F84210"/>
    <w:rsid w:val="00F84BBE"/>
    <w:rsid w:val="00F854F0"/>
    <w:rsid w:val="00F865E8"/>
    <w:rsid w:val="00F9052F"/>
    <w:rsid w:val="00F9187C"/>
    <w:rsid w:val="00F9272D"/>
    <w:rsid w:val="00F92D75"/>
    <w:rsid w:val="00F93444"/>
    <w:rsid w:val="00F943CD"/>
    <w:rsid w:val="00F95F33"/>
    <w:rsid w:val="00F960D0"/>
    <w:rsid w:val="00F973F2"/>
    <w:rsid w:val="00F97B5C"/>
    <w:rsid w:val="00F97BD6"/>
    <w:rsid w:val="00FA098A"/>
    <w:rsid w:val="00FA1695"/>
    <w:rsid w:val="00FA1B5D"/>
    <w:rsid w:val="00FA2A2B"/>
    <w:rsid w:val="00FA2CF7"/>
    <w:rsid w:val="00FA3312"/>
    <w:rsid w:val="00FA3CDE"/>
    <w:rsid w:val="00FA43CE"/>
    <w:rsid w:val="00FA7BE4"/>
    <w:rsid w:val="00FA7D60"/>
    <w:rsid w:val="00FA7DB9"/>
    <w:rsid w:val="00FA7DCE"/>
    <w:rsid w:val="00FB0A93"/>
    <w:rsid w:val="00FB0BF3"/>
    <w:rsid w:val="00FB1086"/>
    <w:rsid w:val="00FB13B8"/>
    <w:rsid w:val="00FB1B6F"/>
    <w:rsid w:val="00FB1EE9"/>
    <w:rsid w:val="00FB3806"/>
    <w:rsid w:val="00FB3B3C"/>
    <w:rsid w:val="00FB3B6F"/>
    <w:rsid w:val="00FB459C"/>
    <w:rsid w:val="00FB5A87"/>
    <w:rsid w:val="00FB61D8"/>
    <w:rsid w:val="00FB6386"/>
    <w:rsid w:val="00FB7F50"/>
    <w:rsid w:val="00FC0C0B"/>
    <w:rsid w:val="00FC29D3"/>
    <w:rsid w:val="00FC3BA5"/>
    <w:rsid w:val="00FC3D31"/>
    <w:rsid w:val="00FC4D53"/>
    <w:rsid w:val="00FC4F4B"/>
    <w:rsid w:val="00FC55A9"/>
    <w:rsid w:val="00FC6878"/>
    <w:rsid w:val="00FC790C"/>
    <w:rsid w:val="00FD10E6"/>
    <w:rsid w:val="00FD15BB"/>
    <w:rsid w:val="00FD21C9"/>
    <w:rsid w:val="00FD2CE7"/>
    <w:rsid w:val="00FD32A7"/>
    <w:rsid w:val="00FD34FC"/>
    <w:rsid w:val="00FD4387"/>
    <w:rsid w:val="00FD560C"/>
    <w:rsid w:val="00FD6A36"/>
    <w:rsid w:val="00FE1386"/>
    <w:rsid w:val="00FE16C9"/>
    <w:rsid w:val="00FE3671"/>
    <w:rsid w:val="00FE43E8"/>
    <w:rsid w:val="00FE4FF8"/>
    <w:rsid w:val="00FE54F8"/>
    <w:rsid w:val="00FE578A"/>
    <w:rsid w:val="00FE7AC2"/>
    <w:rsid w:val="00FF1639"/>
    <w:rsid w:val="00FF1CD5"/>
    <w:rsid w:val="00FF2846"/>
    <w:rsid w:val="00FF28B3"/>
    <w:rsid w:val="00FF39F7"/>
    <w:rsid w:val="00FF4A71"/>
    <w:rsid w:val="00FF4EBA"/>
    <w:rsid w:val="00FF6655"/>
    <w:rsid w:val="00FF66D5"/>
    <w:rsid w:val="00FF68CF"/>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sv-SE" w:eastAsia="sv-SE"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0610"/>
    <w:pPr>
      <w:spacing w:after="180"/>
    </w:pPr>
    <w:rPr>
      <w:rFonts w:ascii="Times New Roman" w:hAnsi="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s>
      <w:outlineLvl w:val="4"/>
    </w:pPr>
    <w:rPr>
      <w:sz w:val="22"/>
    </w:rPr>
  </w:style>
  <w:style w:type="paragraph" w:styleId="Heading6">
    <w:name w:val="heading 6"/>
    <w:basedOn w:val="H6"/>
    <w:next w:val="Normal"/>
    <w:link w:val="Heading6Char"/>
    <w:uiPriority w:val="99"/>
    <w:qFormat/>
    <w:rsid w:val="00D04AFA"/>
    <w:pPr>
      <w:numPr>
        <w:ilvl w:val="5"/>
      </w:numPr>
      <w:tabs>
        <w:tab w:val="num" w:pos="643"/>
      </w:tabs>
      <w:outlineLvl w:val="5"/>
    </w:pPr>
  </w:style>
  <w:style w:type="paragraph" w:styleId="Heading7">
    <w:name w:val="heading 7"/>
    <w:basedOn w:val="H6"/>
    <w:next w:val="Normal"/>
    <w:link w:val="Heading7Char"/>
    <w:uiPriority w:val="99"/>
    <w:qFormat/>
    <w:rsid w:val="00D04AFA"/>
    <w:pPr>
      <w:numPr>
        <w:ilvl w:val="6"/>
      </w:numPr>
      <w:tabs>
        <w:tab w:val="num" w:pos="643"/>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locked/>
    <w:rPr>
      <w:rFonts w:ascii="Arial" w:hAnsi="Arial"/>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locked/>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uiPriority w:val="99"/>
    <w:locked/>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Pr>
      <w:rFonts w:ascii="Arial" w:hAnsi="Arial"/>
      <w:sz w:val="24"/>
      <w:szCs w:val="20"/>
      <w:lang w:val="en-GB" w:eastAsia="en-US"/>
    </w:rPr>
  </w:style>
  <w:style w:type="character" w:customStyle="1" w:styleId="Heading5Char">
    <w:name w:val="Heading 5 Char"/>
    <w:aliases w:val="h5 Char,Heading5 Char"/>
    <w:basedOn w:val="DefaultParagraphFont"/>
    <w:link w:val="Heading5"/>
    <w:uiPriority w:val="99"/>
    <w:locked/>
    <w:rPr>
      <w:rFonts w:ascii="Arial" w:hAnsi="Arial"/>
      <w:szCs w:val="20"/>
      <w:lang w:val="en-GB" w:eastAsia="en-US"/>
    </w:rPr>
  </w:style>
  <w:style w:type="character" w:customStyle="1" w:styleId="Heading6Char">
    <w:name w:val="Heading 6 Char"/>
    <w:basedOn w:val="DefaultParagraphFont"/>
    <w:link w:val="Heading6"/>
    <w:uiPriority w:val="99"/>
    <w:locked/>
    <w:rPr>
      <w:rFonts w:ascii="Arial" w:hAnsi="Arial"/>
      <w:sz w:val="20"/>
      <w:szCs w:val="20"/>
      <w:lang w:val="en-GB" w:eastAsia="en-US"/>
    </w:rPr>
  </w:style>
  <w:style w:type="character" w:customStyle="1" w:styleId="Heading7Char">
    <w:name w:val="Heading 7 Char"/>
    <w:basedOn w:val="DefaultParagraphFont"/>
    <w:link w:val="Heading7"/>
    <w:uiPriority w:val="99"/>
    <w:locked/>
    <w:rPr>
      <w:rFonts w:ascii="Arial" w:hAnsi="Arial"/>
      <w:sz w:val="20"/>
      <w:szCs w:val="20"/>
      <w:lang w:val="en-GB" w:eastAsia="en-US"/>
    </w:rPr>
  </w:style>
  <w:style w:type="character" w:customStyle="1" w:styleId="Heading8Char">
    <w:name w:val="Heading 8 Char"/>
    <w:basedOn w:val="DefaultParagraphFont"/>
    <w:link w:val="Heading8"/>
    <w:uiPriority w:val="99"/>
    <w:locked/>
    <w:rPr>
      <w:rFonts w:ascii="Arial" w:hAnsi="Arial"/>
      <w:sz w:val="36"/>
      <w:szCs w:val="20"/>
      <w:lang w:val="en-GB" w:eastAsia="en-US"/>
    </w:rPr>
  </w:style>
  <w:style w:type="character" w:customStyle="1" w:styleId="Heading9Char">
    <w:name w:val="Heading 9 Char"/>
    <w:basedOn w:val="DefaultParagraphFont"/>
    <w:link w:val="Heading9"/>
    <w:uiPriority w:val="99"/>
    <w:locked/>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rPr>
      <w:sz w:val="20"/>
    </w:r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locked/>
    <w:rPr>
      <w:rFonts w:ascii="Times New Roman" w:hAnsi="Times New Roman" w:cs="Times New Roman"/>
      <w:sz w:val="20"/>
      <w:szCs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basedOn w:val="DefaultParagraphFont"/>
    <w:link w:val="TAL"/>
    <w:uiPriority w:val="99"/>
    <w:locked/>
    <w:rsid w:val="00E61B54"/>
    <w:rPr>
      <w:rFonts w:ascii="Arial" w:hAnsi="Arial" w:cs="Times New Roman"/>
      <w:sz w:val="18"/>
      <w:lang w:val="en-GB" w:eastAsia="en-US" w:bidi="ar-SA"/>
    </w:rPr>
  </w:style>
  <w:style w:type="character" w:customStyle="1" w:styleId="TACChar">
    <w:name w:val="TAC Char"/>
    <w:basedOn w:val="DefaultParagraphFont"/>
    <w:link w:val="TAC"/>
    <w:uiPriority w:val="99"/>
    <w:locked/>
    <w:rsid w:val="00E61B54"/>
    <w:rPr>
      <w:rFonts w:ascii="Arial" w:hAnsi="Arial" w:cs="Times New Roman"/>
      <w:sz w:val="18"/>
      <w:lang w:val="en-GB" w:eastAsia="en-US" w:bidi="ar-SA"/>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basedOn w:val="DefaultParagraphFont"/>
    <w:link w:val="TH"/>
    <w:uiPriority w:val="99"/>
    <w:locked/>
    <w:rsid w:val="00E61B54"/>
    <w:rPr>
      <w:rFonts w:ascii="Arial" w:hAnsi="Arial" w:cs="Times New Roman"/>
      <w:b/>
      <w:lang w:val="en-GB" w:eastAsia="en-US" w:bidi="ar-SA"/>
    </w:rPr>
  </w:style>
  <w:style w:type="paragraph" w:customStyle="1" w:styleId="NO">
    <w:name w:val="NO"/>
    <w:basedOn w:val="Normal"/>
    <w:link w:val="NOChar"/>
    <w:uiPriority w:val="99"/>
    <w:rsid w:val="00D04AFA"/>
    <w:pPr>
      <w:keepLines/>
      <w:ind w:left="1135" w:hanging="851"/>
    </w:pPr>
  </w:style>
  <w:style w:type="character" w:customStyle="1" w:styleId="NOChar">
    <w:name w:val="NO Char"/>
    <w:basedOn w:val="DefaultParagraphFont"/>
    <w:link w:val="NO"/>
    <w:uiPriority w:val="99"/>
    <w:locked/>
    <w:rsid w:val="00E61B54"/>
    <w:rPr>
      <w:rFonts w:cs="Times New Roman"/>
      <w:lang w:val="en-GB" w:eastAsia="en-US" w:bidi="ar-SA"/>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style>
  <w:style w:type="character" w:customStyle="1" w:styleId="B1Char">
    <w:name w:val="B1 Char"/>
    <w:basedOn w:val="DefaultParagraphFont"/>
    <w:link w:val="B1"/>
    <w:uiPriority w:val="99"/>
    <w:locked/>
    <w:rsid w:val="000618C0"/>
    <w:rPr>
      <w:rFonts w:cs="Times New Roman"/>
      <w:lang w:val="en-GB" w:eastAsia="en-US" w:bidi="ar-SA"/>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rPr>
      <w:i/>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sz w:val="20"/>
      <w:szCs w:val="20"/>
      <w:lang w:val="en-GB" w:eastAsia="en-US"/>
    </w:rPr>
  </w:style>
  <w:style w:type="paragraph" w:customStyle="1" w:styleId="tdoc-header">
    <w:name w:val="tdoc-header"/>
    <w:uiPriority w:val="99"/>
    <w:rsid w:val="00D04AFA"/>
    <w:rPr>
      <w:rFonts w:ascii="Arial" w:hAnsi="Arial"/>
      <w:noProof/>
      <w:sz w:val="24"/>
      <w:szCs w:val="20"/>
      <w:lang w:val="en-GB" w:eastAsia="en-US"/>
    </w:rPr>
  </w:style>
  <w:style w:type="character" w:styleId="Hyperlink">
    <w:name w:val="Hyperlink"/>
    <w:basedOn w:val="DefaultParagraphFont"/>
    <w:uiPriority w:val="99"/>
    <w:rsid w:val="00D04AFA"/>
    <w:rPr>
      <w:rFonts w:cs="Times New Roman"/>
      <w:color w:val="0000FF"/>
      <w:u w:val="single"/>
    </w:rPr>
  </w:style>
  <w:style w:type="character" w:styleId="CommentReference">
    <w:name w:val="annotation reference"/>
    <w:basedOn w:val="DefaultParagraphFont"/>
    <w:uiPriority w:val="99"/>
    <w:semiHidden/>
    <w:rsid w:val="00D04AFA"/>
    <w:rPr>
      <w:rFonts w:cs="Times New Roman"/>
      <w:sz w:val="16"/>
    </w:rPr>
  </w:style>
  <w:style w:type="paragraph" w:styleId="CommentText">
    <w:name w:val="annotation text"/>
    <w:basedOn w:val="Normal"/>
    <w:link w:val="CommentTextChar"/>
    <w:uiPriority w:val="99"/>
    <w:semiHidden/>
    <w:rsid w:val="00D04AFA"/>
  </w:style>
  <w:style w:type="character" w:customStyle="1" w:styleId="CommentTextChar">
    <w:name w:val="Comment Text Char"/>
    <w:basedOn w:val="DefaultParagraphFont"/>
    <w:link w:val="CommentText"/>
    <w:uiPriority w:val="99"/>
    <w:semiHidden/>
    <w:locked/>
    <w:rsid w:val="00D62E96"/>
    <w:rPr>
      <w:rFonts w:ascii="Times New Roman" w:hAnsi="Times New Roman" w:cs="Times New Roman"/>
      <w:lang w:val="en-GB"/>
    </w:rPr>
  </w:style>
  <w:style w:type="character" w:styleId="FollowedHyperlink">
    <w:name w:val="FollowedHyperlink"/>
    <w:basedOn w:val="DefaultParagraphFont"/>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bCs/>
    </w:rPr>
  </w:style>
  <w:style w:type="character" w:customStyle="1" w:styleId="CommentSubjectChar">
    <w:name w:val="Comment Subject Char"/>
    <w:basedOn w:val="CommentTextChar"/>
    <w:link w:val="CommentSubject"/>
    <w:uiPriority w:val="99"/>
    <w:semiHidden/>
    <w:locked/>
    <w:rPr>
      <w:b/>
      <w:bCs/>
      <w:sz w:val="20"/>
      <w:szCs w:val="20"/>
      <w:lang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szCs w:val="24"/>
      <w:lang w:val="en-US"/>
    </w:rPr>
  </w:style>
  <w:style w:type="character" w:customStyle="1" w:styleId="BodyTextChar">
    <w:name w:val="Body Text Char"/>
    <w:aliases w:val="bt Char"/>
    <w:basedOn w:val="DefaultParagraphFont"/>
    <w:link w:val="BodyText"/>
    <w:uiPriority w:val="99"/>
    <w:locked/>
    <w:rsid w:val="006F0235"/>
    <w:rPr>
      <w:rFonts w:cs="Times New Roman"/>
      <w:sz w:val="24"/>
      <w:szCs w:val="24"/>
      <w:lang w:val="en-US" w:eastAsia="en-US" w:bidi="ar-SA"/>
    </w:rPr>
  </w:style>
  <w:style w:type="character" w:customStyle="1" w:styleId="BodyTextChar1">
    <w:name w:val="Body Text Char1"/>
    <w:aliases w:val="bt Char1"/>
    <w:basedOn w:val="DefaultParagraphFont"/>
    <w:link w:val="BodyText"/>
    <w:uiPriority w:val="99"/>
    <w:locked/>
    <w:rsid w:val="00D9580B"/>
    <w:rPr>
      <w:rFonts w:ascii="Times New Roman" w:hAnsi="Times New Roman" w:cs="Times New Roman"/>
      <w:sz w:val="24"/>
      <w:szCs w:val="24"/>
    </w:rPr>
  </w:style>
  <w:style w:type="character" w:styleId="PageNumber">
    <w:name w:val="page number"/>
    <w:basedOn w:val="DefaultParagraphFont"/>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9"/>
      </w:numPr>
    </w:pPr>
    <w:rPr>
      <w:rFonts w:eastAsia="MS Mincho"/>
    </w:rPr>
  </w:style>
  <w:style w:type="paragraph" w:customStyle="1" w:styleId="ZchnZchn">
    <w:name w:val="Zchn Zchn"/>
    <w:uiPriority w:val="99"/>
    <w:semiHidden/>
    <w:rsid w:val="0033186E"/>
    <w:pPr>
      <w:keepNext/>
      <w:numPr>
        <w:numId w:val="30"/>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table" w:styleId="TableGrid">
    <w:name w:val="Table Grid"/>
    <w:basedOn w:val="TableNormal"/>
    <w:uiPriority w:val="99"/>
    <w:rsid w:val="00E66C94"/>
    <w:pPr>
      <w:spacing w:after="18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33"/>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bCs/>
      <w:lang w:val="en-US"/>
    </w:rPr>
  </w:style>
  <w:style w:type="character" w:customStyle="1" w:styleId="CaptionChar">
    <w:name w:val="Caption Char"/>
    <w:basedOn w:val="DefaultParagraphFont"/>
    <w:link w:val="Caption"/>
    <w:uiPriority w:val="99"/>
    <w:locked/>
    <w:rsid w:val="00D9580B"/>
    <w:rPr>
      <w:rFonts w:ascii="Times New Roman" w:hAnsi="Times New Roman" w:cs="Times New Roman"/>
      <w:b/>
      <w:bCs/>
    </w:rPr>
  </w:style>
  <w:style w:type="paragraph" w:customStyle="1" w:styleId="Bulleted">
    <w:name w:val="Bulleted"/>
    <w:aliases w:val="Symbol (symbol),Left:  0,25&quot;,Hanging:  0"/>
    <w:basedOn w:val="Normal"/>
    <w:uiPriority w:val="99"/>
    <w:rsid w:val="006F390D"/>
    <w:pPr>
      <w:numPr>
        <w:ilvl w:val="2"/>
        <w:numId w:val="34"/>
      </w:numPr>
    </w:pPr>
    <w:rPr>
      <w:rFonts w:ascii="Arial" w:eastAsia="Batang" w:hAnsi="Arial"/>
      <w:szCs w:val="24"/>
    </w:rPr>
  </w:style>
  <w:style w:type="paragraph" w:customStyle="1" w:styleId="Listnumbersingleline">
    <w:name w:val="List number single line"/>
    <w:uiPriority w:val="99"/>
    <w:rsid w:val="00282E6A"/>
    <w:pPr>
      <w:numPr>
        <w:numId w:val="35"/>
      </w:numPr>
      <w:ind w:left="2921" w:hanging="369"/>
    </w:pPr>
    <w:rPr>
      <w:rFonts w:ascii="Arial" w:eastAsia="MS Mincho" w:hAnsi="Arial"/>
      <w:szCs w:val="20"/>
      <w:lang w:val="en-US" w:eastAsia="en-US"/>
    </w:rPr>
  </w:style>
  <w:style w:type="paragraph" w:styleId="Revision">
    <w:name w:val="Revision"/>
    <w:hidden/>
    <w:uiPriority w:val="99"/>
    <w:semiHidden/>
    <w:rsid w:val="00114EE6"/>
    <w:rPr>
      <w:rFonts w:ascii="Times New Roman" w:hAnsi="Times New Roman"/>
      <w:sz w:val="20"/>
      <w:szCs w:val="20"/>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basedOn w:val="DefaultParagraphFont"/>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2"/>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basedOn w:val="DefaultParagraphFont"/>
    <w:uiPriority w:val="99"/>
    <w:rsid w:val="00D9580B"/>
    <w:rPr>
      <w:rFonts w:ascii="Arial" w:hAnsi="Arial" w:cs="Times New Roman"/>
      <w:sz w:val="18"/>
      <w:lang w:val="en-GB" w:eastAsia="en-US"/>
    </w:rPr>
  </w:style>
  <w:style w:type="character" w:customStyle="1" w:styleId="CharChar4">
    <w:name w:val="Char Char4"/>
    <w:basedOn w:val="DefaultParagraphFont"/>
    <w:uiPriority w:val="99"/>
    <w:rsid w:val="00D9580B"/>
    <w:rPr>
      <w:rFonts w:ascii="Times New Roman" w:eastAsia="MS Mincho" w:hAnsi="Times New Roman" w:cs="Times New Roman"/>
      <w:b/>
      <w:lang w:val="en-GB"/>
    </w:rPr>
  </w:style>
  <w:style w:type="character" w:customStyle="1" w:styleId="CharChar6">
    <w:name w:val="Char Char6"/>
    <w:basedOn w:val="DefaultParagraphFont"/>
    <w:uiPriority w:val="99"/>
    <w:rsid w:val="00D9580B"/>
    <w:rPr>
      <w:rFonts w:ascii="Times New Roman" w:hAnsi="Times New Roman" w:cs="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basedOn w:val="DefaultParagraphFont"/>
    <w:uiPriority w:val="99"/>
    <w:rsid w:val="00D9580B"/>
    <w:rPr>
      <w:rFonts w:ascii="Times New Roman" w:hAnsi="Times New Roman" w:cs="Times New Roman"/>
      <w:lang w:val="en-GB" w:eastAsia="en-US"/>
    </w:rPr>
  </w:style>
  <w:style w:type="character" w:customStyle="1" w:styleId="PLChar">
    <w:name w:val="PL Char"/>
    <w:basedOn w:val="DefaultParagraphFont"/>
    <w:link w:val="PL"/>
    <w:uiPriority w:val="99"/>
    <w:locked/>
    <w:rsid w:val="003D7EEA"/>
    <w:rPr>
      <w:rFonts w:ascii="Courier New" w:hAnsi="Courier New" w:cs="Times New Roman"/>
      <w:noProof/>
      <w:sz w:val="16"/>
      <w:lang w:val="en-GB" w:eastAsia="en-US" w:bidi="ar-SA"/>
    </w:rPr>
  </w:style>
  <w:style w:type="character" w:customStyle="1" w:styleId="TAHCar">
    <w:name w:val="TAH Car"/>
    <w:basedOn w:val="DefaultParagraphFont"/>
    <w:link w:val="TAH"/>
    <w:uiPriority w:val="99"/>
    <w:locked/>
    <w:rsid w:val="006360F5"/>
    <w:rPr>
      <w:rFonts w:ascii="Arial" w:hAnsi="Arial" w:cs="Times New Roman"/>
      <w:b/>
      <w:sz w:val="18"/>
      <w:lang w:val="en-GB" w:eastAsia="en-US" w:bidi="ar-SA"/>
    </w:rPr>
  </w:style>
  <w:style w:type="paragraph" w:styleId="ListParagraph">
    <w:name w:val="List Paragraph"/>
    <w:basedOn w:val="Normal"/>
    <w:uiPriority w:val="99"/>
    <w:qFormat/>
    <w:rsid w:val="000D3671"/>
    <w:pPr>
      <w:ind w:left="720"/>
      <w:contextualSpacing/>
    </w:pPr>
  </w:style>
  <w:style w:type="character" w:styleId="PlaceholderText">
    <w:name w:val="Placeholder Text"/>
    <w:basedOn w:val="DefaultParagraphFon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DefaultParagraphFont"/>
    <w:link w:val="TALCharChar"/>
    <w:uiPriority w:val="99"/>
    <w:locked/>
    <w:rsid w:val="009D7BF1"/>
    <w:rPr>
      <w:rFonts w:ascii="Arial" w:hAnsi="Arial" w:cs="Times New Roman"/>
      <w:sz w:val="20"/>
      <w:szCs w:val="20"/>
      <w:lang w:val="en-GB" w:eastAsia="ja-JP"/>
    </w:rPr>
  </w:style>
  <w:style w:type="character" w:customStyle="1" w:styleId="TANChar">
    <w:name w:val="TAN Char"/>
    <w:basedOn w:val="TALCar"/>
    <w:link w:val="TAN"/>
    <w:uiPriority w:val="99"/>
    <w:locked/>
    <w:rsid w:val="009D7BF1"/>
    <w:rPr>
      <w:sz w:val="20"/>
      <w:szCs w:val="20"/>
    </w:rPr>
  </w:style>
</w:styles>
</file>

<file path=word/webSettings.xml><?xml version="1.0" encoding="utf-8"?>
<w:webSettings xmlns:r="http://schemas.openxmlformats.org/officeDocument/2006/relationships" xmlns:w="http://schemas.openxmlformats.org/wordprocessingml/2006/main">
  <w:divs>
    <w:div w:id="941689622">
      <w:marLeft w:val="0"/>
      <w:marRight w:val="0"/>
      <w:marTop w:val="0"/>
      <w:marBottom w:val="0"/>
      <w:divBdr>
        <w:top w:val="none" w:sz="0" w:space="0" w:color="auto"/>
        <w:left w:val="none" w:sz="0" w:space="0" w:color="auto"/>
        <w:bottom w:val="none" w:sz="0" w:space="0" w:color="auto"/>
        <w:right w:val="none" w:sz="0" w:space="0" w:color="auto"/>
      </w:divBdr>
      <w:divsChild>
        <w:div w:id="941689600">
          <w:marLeft w:val="0"/>
          <w:marRight w:val="0"/>
          <w:marTop w:val="0"/>
          <w:marBottom w:val="0"/>
          <w:divBdr>
            <w:top w:val="none" w:sz="0" w:space="0" w:color="auto"/>
            <w:left w:val="none" w:sz="0" w:space="0" w:color="auto"/>
            <w:bottom w:val="none" w:sz="0" w:space="0" w:color="auto"/>
            <w:right w:val="none" w:sz="0" w:space="0" w:color="auto"/>
          </w:divBdr>
        </w:div>
        <w:div w:id="941689654">
          <w:marLeft w:val="0"/>
          <w:marRight w:val="0"/>
          <w:marTop w:val="0"/>
          <w:marBottom w:val="0"/>
          <w:divBdr>
            <w:top w:val="none" w:sz="0" w:space="0" w:color="auto"/>
            <w:left w:val="none" w:sz="0" w:space="0" w:color="auto"/>
            <w:bottom w:val="none" w:sz="0" w:space="0" w:color="auto"/>
            <w:right w:val="none" w:sz="0" w:space="0" w:color="auto"/>
          </w:divBdr>
        </w:div>
        <w:div w:id="941689663">
          <w:marLeft w:val="0"/>
          <w:marRight w:val="0"/>
          <w:marTop w:val="0"/>
          <w:marBottom w:val="0"/>
          <w:divBdr>
            <w:top w:val="none" w:sz="0" w:space="0" w:color="auto"/>
            <w:left w:val="none" w:sz="0" w:space="0" w:color="auto"/>
            <w:bottom w:val="none" w:sz="0" w:space="0" w:color="auto"/>
            <w:right w:val="none" w:sz="0" w:space="0" w:color="auto"/>
          </w:divBdr>
        </w:div>
        <w:div w:id="941689715">
          <w:marLeft w:val="0"/>
          <w:marRight w:val="0"/>
          <w:marTop w:val="0"/>
          <w:marBottom w:val="0"/>
          <w:divBdr>
            <w:top w:val="none" w:sz="0" w:space="0" w:color="auto"/>
            <w:left w:val="none" w:sz="0" w:space="0" w:color="auto"/>
            <w:bottom w:val="none" w:sz="0" w:space="0" w:color="auto"/>
            <w:right w:val="none" w:sz="0" w:space="0" w:color="auto"/>
          </w:divBdr>
        </w:div>
        <w:div w:id="941689731">
          <w:marLeft w:val="0"/>
          <w:marRight w:val="0"/>
          <w:marTop w:val="0"/>
          <w:marBottom w:val="0"/>
          <w:divBdr>
            <w:top w:val="none" w:sz="0" w:space="0" w:color="auto"/>
            <w:left w:val="none" w:sz="0" w:space="0" w:color="auto"/>
            <w:bottom w:val="none" w:sz="0" w:space="0" w:color="auto"/>
            <w:right w:val="none" w:sz="0" w:space="0" w:color="auto"/>
          </w:divBdr>
        </w:div>
        <w:div w:id="941689746">
          <w:marLeft w:val="0"/>
          <w:marRight w:val="0"/>
          <w:marTop w:val="0"/>
          <w:marBottom w:val="0"/>
          <w:divBdr>
            <w:top w:val="none" w:sz="0" w:space="0" w:color="auto"/>
            <w:left w:val="none" w:sz="0" w:space="0" w:color="auto"/>
            <w:bottom w:val="none" w:sz="0" w:space="0" w:color="auto"/>
            <w:right w:val="none" w:sz="0" w:space="0" w:color="auto"/>
          </w:divBdr>
        </w:div>
        <w:div w:id="941689756">
          <w:marLeft w:val="0"/>
          <w:marRight w:val="0"/>
          <w:marTop w:val="0"/>
          <w:marBottom w:val="0"/>
          <w:divBdr>
            <w:top w:val="none" w:sz="0" w:space="0" w:color="auto"/>
            <w:left w:val="none" w:sz="0" w:space="0" w:color="auto"/>
            <w:bottom w:val="none" w:sz="0" w:space="0" w:color="auto"/>
            <w:right w:val="none" w:sz="0" w:space="0" w:color="auto"/>
          </w:divBdr>
        </w:div>
        <w:div w:id="941689758">
          <w:marLeft w:val="0"/>
          <w:marRight w:val="0"/>
          <w:marTop w:val="0"/>
          <w:marBottom w:val="0"/>
          <w:divBdr>
            <w:top w:val="none" w:sz="0" w:space="0" w:color="auto"/>
            <w:left w:val="none" w:sz="0" w:space="0" w:color="auto"/>
            <w:bottom w:val="none" w:sz="0" w:space="0" w:color="auto"/>
            <w:right w:val="none" w:sz="0" w:space="0" w:color="auto"/>
          </w:divBdr>
        </w:div>
        <w:div w:id="941689764">
          <w:marLeft w:val="0"/>
          <w:marRight w:val="0"/>
          <w:marTop w:val="0"/>
          <w:marBottom w:val="0"/>
          <w:divBdr>
            <w:top w:val="none" w:sz="0" w:space="0" w:color="auto"/>
            <w:left w:val="none" w:sz="0" w:space="0" w:color="auto"/>
            <w:bottom w:val="none" w:sz="0" w:space="0" w:color="auto"/>
            <w:right w:val="none" w:sz="0" w:space="0" w:color="auto"/>
          </w:divBdr>
        </w:div>
        <w:div w:id="941689765">
          <w:marLeft w:val="0"/>
          <w:marRight w:val="0"/>
          <w:marTop w:val="0"/>
          <w:marBottom w:val="0"/>
          <w:divBdr>
            <w:top w:val="none" w:sz="0" w:space="0" w:color="auto"/>
            <w:left w:val="none" w:sz="0" w:space="0" w:color="auto"/>
            <w:bottom w:val="none" w:sz="0" w:space="0" w:color="auto"/>
            <w:right w:val="none" w:sz="0" w:space="0" w:color="auto"/>
          </w:divBdr>
        </w:div>
        <w:div w:id="941689809">
          <w:marLeft w:val="0"/>
          <w:marRight w:val="0"/>
          <w:marTop w:val="0"/>
          <w:marBottom w:val="0"/>
          <w:divBdr>
            <w:top w:val="none" w:sz="0" w:space="0" w:color="auto"/>
            <w:left w:val="none" w:sz="0" w:space="0" w:color="auto"/>
            <w:bottom w:val="none" w:sz="0" w:space="0" w:color="auto"/>
            <w:right w:val="none" w:sz="0" w:space="0" w:color="auto"/>
          </w:divBdr>
        </w:div>
        <w:div w:id="941689906">
          <w:marLeft w:val="0"/>
          <w:marRight w:val="0"/>
          <w:marTop w:val="0"/>
          <w:marBottom w:val="0"/>
          <w:divBdr>
            <w:top w:val="none" w:sz="0" w:space="0" w:color="auto"/>
            <w:left w:val="none" w:sz="0" w:space="0" w:color="auto"/>
            <w:bottom w:val="none" w:sz="0" w:space="0" w:color="auto"/>
            <w:right w:val="none" w:sz="0" w:space="0" w:color="auto"/>
          </w:divBdr>
        </w:div>
        <w:div w:id="941689979">
          <w:marLeft w:val="0"/>
          <w:marRight w:val="0"/>
          <w:marTop w:val="0"/>
          <w:marBottom w:val="0"/>
          <w:divBdr>
            <w:top w:val="none" w:sz="0" w:space="0" w:color="auto"/>
            <w:left w:val="none" w:sz="0" w:space="0" w:color="auto"/>
            <w:bottom w:val="none" w:sz="0" w:space="0" w:color="auto"/>
            <w:right w:val="none" w:sz="0" w:space="0" w:color="auto"/>
          </w:divBdr>
        </w:div>
        <w:div w:id="941689988">
          <w:marLeft w:val="0"/>
          <w:marRight w:val="0"/>
          <w:marTop w:val="0"/>
          <w:marBottom w:val="0"/>
          <w:divBdr>
            <w:top w:val="none" w:sz="0" w:space="0" w:color="auto"/>
            <w:left w:val="none" w:sz="0" w:space="0" w:color="auto"/>
            <w:bottom w:val="none" w:sz="0" w:space="0" w:color="auto"/>
            <w:right w:val="none" w:sz="0" w:space="0" w:color="auto"/>
          </w:divBdr>
        </w:div>
        <w:div w:id="941689992">
          <w:marLeft w:val="0"/>
          <w:marRight w:val="0"/>
          <w:marTop w:val="0"/>
          <w:marBottom w:val="0"/>
          <w:divBdr>
            <w:top w:val="none" w:sz="0" w:space="0" w:color="auto"/>
            <w:left w:val="none" w:sz="0" w:space="0" w:color="auto"/>
            <w:bottom w:val="none" w:sz="0" w:space="0" w:color="auto"/>
            <w:right w:val="none" w:sz="0" w:space="0" w:color="auto"/>
          </w:divBdr>
        </w:div>
        <w:div w:id="941690002">
          <w:marLeft w:val="0"/>
          <w:marRight w:val="0"/>
          <w:marTop w:val="0"/>
          <w:marBottom w:val="0"/>
          <w:divBdr>
            <w:top w:val="none" w:sz="0" w:space="0" w:color="auto"/>
            <w:left w:val="none" w:sz="0" w:space="0" w:color="auto"/>
            <w:bottom w:val="none" w:sz="0" w:space="0" w:color="auto"/>
            <w:right w:val="none" w:sz="0" w:space="0" w:color="auto"/>
          </w:divBdr>
        </w:div>
        <w:div w:id="941690022">
          <w:marLeft w:val="0"/>
          <w:marRight w:val="0"/>
          <w:marTop w:val="0"/>
          <w:marBottom w:val="0"/>
          <w:divBdr>
            <w:top w:val="none" w:sz="0" w:space="0" w:color="auto"/>
            <w:left w:val="none" w:sz="0" w:space="0" w:color="auto"/>
            <w:bottom w:val="none" w:sz="0" w:space="0" w:color="auto"/>
            <w:right w:val="none" w:sz="0" w:space="0" w:color="auto"/>
          </w:divBdr>
        </w:div>
        <w:div w:id="941690046">
          <w:marLeft w:val="0"/>
          <w:marRight w:val="0"/>
          <w:marTop w:val="0"/>
          <w:marBottom w:val="0"/>
          <w:divBdr>
            <w:top w:val="none" w:sz="0" w:space="0" w:color="auto"/>
            <w:left w:val="none" w:sz="0" w:space="0" w:color="auto"/>
            <w:bottom w:val="none" w:sz="0" w:space="0" w:color="auto"/>
            <w:right w:val="none" w:sz="0" w:space="0" w:color="auto"/>
          </w:divBdr>
        </w:div>
      </w:divsChild>
    </w:div>
    <w:div w:id="941689633">
      <w:marLeft w:val="0"/>
      <w:marRight w:val="0"/>
      <w:marTop w:val="0"/>
      <w:marBottom w:val="0"/>
      <w:divBdr>
        <w:top w:val="none" w:sz="0" w:space="0" w:color="auto"/>
        <w:left w:val="none" w:sz="0" w:space="0" w:color="auto"/>
        <w:bottom w:val="none" w:sz="0" w:space="0" w:color="auto"/>
        <w:right w:val="none" w:sz="0" w:space="0" w:color="auto"/>
      </w:divBdr>
      <w:divsChild>
        <w:div w:id="941689623">
          <w:marLeft w:val="0"/>
          <w:marRight w:val="0"/>
          <w:marTop w:val="0"/>
          <w:marBottom w:val="0"/>
          <w:divBdr>
            <w:top w:val="none" w:sz="0" w:space="0" w:color="auto"/>
            <w:left w:val="none" w:sz="0" w:space="0" w:color="auto"/>
            <w:bottom w:val="none" w:sz="0" w:space="0" w:color="auto"/>
            <w:right w:val="none" w:sz="0" w:space="0" w:color="auto"/>
          </w:divBdr>
        </w:div>
        <w:div w:id="941689646">
          <w:marLeft w:val="0"/>
          <w:marRight w:val="0"/>
          <w:marTop w:val="0"/>
          <w:marBottom w:val="0"/>
          <w:divBdr>
            <w:top w:val="none" w:sz="0" w:space="0" w:color="auto"/>
            <w:left w:val="none" w:sz="0" w:space="0" w:color="auto"/>
            <w:bottom w:val="none" w:sz="0" w:space="0" w:color="auto"/>
            <w:right w:val="none" w:sz="0" w:space="0" w:color="auto"/>
          </w:divBdr>
        </w:div>
        <w:div w:id="941689835">
          <w:marLeft w:val="0"/>
          <w:marRight w:val="0"/>
          <w:marTop w:val="0"/>
          <w:marBottom w:val="0"/>
          <w:divBdr>
            <w:top w:val="none" w:sz="0" w:space="0" w:color="auto"/>
            <w:left w:val="none" w:sz="0" w:space="0" w:color="auto"/>
            <w:bottom w:val="none" w:sz="0" w:space="0" w:color="auto"/>
            <w:right w:val="none" w:sz="0" w:space="0" w:color="auto"/>
          </w:divBdr>
        </w:div>
        <w:div w:id="941689855">
          <w:marLeft w:val="0"/>
          <w:marRight w:val="0"/>
          <w:marTop w:val="0"/>
          <w:marBottom w:val="0"/>
          <w:divBdr>
            <w:top w:val="none" w:sz="0" w:space="0" w:color="auto"/>
            <w:left w:val="none" w:sz="0" w:space="0" w:color="auto"/>
            <w:bottom w:val="none" w:sz="0" w:space="0" w:color="auto"/>
            <w:right w:val="none" w:sz="0" w:space="0" w:color="auto"/>
          </w:divBdr>
        </w:div>
        <w:div w:id="941689858">
          <w:marLeft w:val="0"/>
          <w:marRight w:val="0"/>
          <w:marTop w:val="0"/>
          <w:marBottom w:val="0"/>
          <w:divBdr>
            <w:top w:val="none" w:sz="0" w:space="0" w:color="auto"/>
            <w:left w:val="none" w:sz="0" w:space="0" w:color="auto"/>
            <w:bottom w:val="none" w:sz="0" w:space="0" w:color="auto"/>
            <w:right w:val="none" w:sz="0" w:space="0" w:color="auto"/>
          </w:divBdr>
        </w:div>
        <w:div w:id="941689885">
          <w:marLeft w:val="0"/>
          <w:marRight w:val="0"/>
          <w:marTop w:val="0"/>
          <w:marBottom w:val="0"/>
          <w:divBdr>
            <w:top w:val="none" w:sz="0" w:space="0" w:color="auto"/>
            <w:left w:val="none" w:sz="0" w:space="0" w:color="auto"/>
            <w:bottom w:val="none" w:sz="0" w:space="0" w:color="auto"/>
            <w:right w:val="none" w:sz="0" w:space="0" w:color="auto"/>
          </w:divBdr>
        </w:div>
        <w:div w:id="941689939">
          <w:marLeft w:val="0"/>
          <w:marRight w:val="0"/>
          <w:marTop w:val="0"/>
          <w:marBottom w:val="0"/>
          <w:divBdr>
            <w:top w:val="none" w:sz="0" w:space="0" w:color="auto"/>
            <w:left w:val="none" w:sz="0" w:space="0" w:color="auto"/>
            <w:bottom w:val="none" w:sz="0" w:space="0" w:color="auto"/>
            <w:right w:val="none" w:sz="0" w:space="0" w:color="auto"/>
          </w:divBdr>
        </w:div>
        <w:div w:id="941689941">
          <w:marLeft w:val="0"/>
          <w:marRight w:val="0"/>
          <w:marTop w:val="0"/>
          <w:marBottom w:val="0"/>
          <w:divBdr>
            <w:top w:val="none" w:sz="0" w:space="0" w:color="auto"/>
            <w:left w:val="none" w:sz="0" w:space="0" w:color="auto"/>
            <w:bottom w:val="none" w:sz="0" w:space="0" w:color="auto"/>
            <w:right w:val="none" w:sz="0" w:space="0" w:color="auto"/>
          </w:divBdr>
        </w:div>
        <w:div w:id="941689961">
          <w:marLeft w:val="0"/>
          <w:marRight w:val="0"/>
          <w:marTop w:val="0"/>
          <w:marBottom w:val="0"/>
          <w:divBdr>
            <w:top w:val="none" w:sz="0" w:space="0" w:color="auto"/>
            <w:left w:val="none" w:sz="0" w:space="0" w:color="auto"/>
            <w:bottom w:val="none" w:sz="0" w:space="0" w:color="auto"/>
            <w:right w:val="none" w:sz="0" w:space="0" w:color="auto"/>
          </w:divBdr>
        </w:div>
        <w:div w:id="941689973">
          <w:marLeft w:val="0"/>
          <w:marRight w:val="0"/>
          <w:marTop w:val="0"/>
          <w:marBottom w:val="0"/>
          <w:divBdr>
            <w:top w:val="none" w:sz="0" w:space="0" w:color="auto"/>
            <w:left w:val="none" w:sz="0" w:space="0" w:color="auto"/>
            <w:bottom w:val="none" w:sz="0" w:space="0" w:color="auto"/>
            <w:right w:val="none" w:sz="0" w:space="0" w:color="auto"/>
          </w:divBdr>
        </w:div>
        <w:div w:id="941690000">
          <w:marLeft w:val="0"/>
          <w:marRight w:val="0"/>
          <w:marTop w:val="0"/>
          <w:marBottom w:val="0"/>
          <w:divBdr>
            <w:top w:val="none" w:sz="0" w:space="0" w:color="auto"/>
            <w:left w:val="none" w:sz="0" w:space="0" w:color="auto"/>
            <w:bottom w:val="none" w:sz="0" w:space="0" w:color="auto"/>
            <w:right w:val="none" w:sz="0" w:space="0" w:color="auto"/>
          </w:divBdr>
        </w:div>
        <w:div w:id="941690041">
          <w:marLeft w:val="0"/>
          <w:marRight w:val="0"/>
          <w:marTop w:val="0"/>
          <w:marBottom w:val="0"/>
          <w:divBdr>
            <w:top w:val="none" w:sz="0" w:space="0" w:color="auto"/>
            <w:left w:val="none" w:sz="0" w:space="0" w:color="auto"/>
            <w:bottom w:val="none" w:sz="0" w:space="0" w:color="auto"/>
            <w:right w:val="none" w:sz="0" w:space="0" w:color="auto"/>
          </w:divBdr>
        </w:div>
      </w:divsChild>
    </w:div>
    <w:div w:id="941689643">
      <w:marLeft w:val="0"/>
      <w:marRight w:val="0"/>
      <w:marTop w:val="0"/>
      <w:marBottom w:val="0"/>
      <w:divBdr>
        <w:top w:val="none" w:sz="0" w:space="0" w:color="auto"/>
        <w:left w:val="none" w:sz="0" w:space="0" w:color="auto"/>
        <w:bottom w:val="none" w:sz="0" w:space="0" w:color="auto"/>
        <w:right w:val="none" w:sz="0" w:space="0" w:color="auto"/>
      </w:divBdr>
      <w:divsChild>
        <w:div w:id="941689621">
          <w:marLeft w:val="0"/>
          <w:marRight w:val="0"/>
          <w:marTop w:val="0"/>
          <w:marBottom w:val="0"/>
          <w:divBdr>
            <w:top w:val="none" w:sz="0" w:space="0" w:color="auto"/>
            <w:left w:val="none" w:sz="0" w:space="0" w:color="auto"/>
            <w:bottom w:val="none" w:sz="0" w:space="0" w:color="auto"/>
            <w:right w:val="none" w:sz="0" w:space="0" w:color="auto"/>
          </w:divBdr>
        </w:div>
        <w:div w:id="941689753">
          <w:marLeft w:val="0"/>
          <w:marRight w:val="0"/>
          <w:marTop w:val="0"/>
          <w:marBottom w:val="0"/>
          <w:divBdr>
            <w:top w:val="none" w:sz="0" w:space="0" w:color="auto"/>
            <w:left w:val="none" w:sz="0" w:space="0" w:color="auto"/>
            <w:bottom w:val="none" w:sz="0" w:space="0" w:color="auto"/>
            <w:right w:val="none" w:sz="0" w:space="0" w:color="auto"/>
          </w:divBdr>
        </w:div>
        <w:div w:id="941689827">
          <w:marLeft w:val="0"/>
          <w:marRight w:val="0"/>
          <w:marTop w:val="0"/>
          <w:marBottom w:val="0"/>
          <w:divBdr>
            <w:top w:val="none" w:sz="0" w:space="0" w:color="auto"/>
            <w:left w:val="none" w:sz="0" w:space="0" w:color="auto"/>
            <w:bottom w:val="none" w:sz="0" w:space="0" w:color="auto"/>
            <w:right w:val="none" w:sz="0" w:space="0" w:color="auto"/>
          </w:divBdr>
        </w:div>
        <w:div w:id="941689936">
          <w:marLeft w:val="0"/>
          <w:marRight w:val="0"/>
          <w:marTop w:val="0"/>
          <w:marBottom w:val="0"/>
          <w:divBdr>
            <w:top w:val="none" w:sz="0" w:space="0" w:color="auto"/>
            <w:left w:val="none" w:sz="0" w:space="0" w:color="auto"/>
            <w:bottom w:val="none" w:sz="0" w:space="0" w:color="auto"/>
            <w:right w:val="none" w:sz="0" w:space="0" w:color="auto"/>
          </w:divBdr>
        </w:div>
        <w:div w:id="941689999">
          <w:marLeft w:val="0"/>
          <w:marRight w:val="0"/>
          <w:marTop w:val="0"/>
          <w:marBottom w:val="0"/>
          <w:divBdr>
            <w:top w:val="none" w:sz="0" w:space="0" w:color="auto"/>
            <w:left w:val="none" w:sz="0" w:space="0" w:color="auto"/>
            <w:bottom w:val="none" w:sz="0" w:space="0" w:color="auto"/>
            <w:right w:val="none" w:sz="0" w:space="0" w:color="auto"/>
          </w:divBdr>
        </w:div>
        <w:div w:id="941690021">
          <w:marLeft w:val="0"/>
          <w:marRight w:val="0"/>
          <w:marTop w:val="0"/>
          <w:marBottom w:val="0"/>
          <w:divBdr>
            <w:top w:val="none" w:sz="0" w:space="0" w:color="auto"/>
            <w:left w:val="none" w:sz="0" w:space="0" w:color="auto"/>
            <w:bottom w:val="none" w:sz="0" w:space="0" w:color="auto"/>
            <w:right w:val="none" w:sz="0" w:space="0" w:color="auto"/>
          </w:divBdr>
        </w:div>
      </w:divsChild>
    </w:div>
    <w:div w:id="941689655">
      <w:marLeft w:val="0"/>
      <w:marRight w:val="0"/>
      <w:marTop w:val="0"/>
      <w:marBottom w:val="0"/>
      <w:divBdr>
        <w:top w:val="none" w:sz="0" w:space="0" w:color="auto"/>
        <w:left w:val="none" w:sz="0" w:space="0" w:color="auto"/>
        <w:bottom w:val="none" w:sz="0" w:space="0" w:color="auto"/>
        <w:right w:val="none" w:sz="0" w:space="0" w:color="auto"/>
      </w:divBdr>
    </w:div>
    <w:div w:id="941689667">
      <w:marLeft w:val="0"/>
      <w:marRight w:val="0"/>
      <w:marTop w:val="0"/>
      <w:marBottom w:val="0"/>
      <w:divBdr>
        <w:top w:val="none" w:sz="0" w:space="0" w:color="auto"/>
        <w:left w:val="none" w:sz="0" w:space="0" w:color="auto"/>
        <w:bottom w:val="none" w:sz="0" w:space="0" w:color="auto"/>
        <w:right w:val="none" w:sz="0" w:space="0" w:color="auto"/>
      </w:divBdr>
    </w:div>
    <w:div w:id="941689669">
      <w:marLeft w:val="0"/>
      <w:marRight w:val="0"/>
      <w:marTop w:val="0"/>
      <w:marBottom w:val="0"/>
      <w:divBdr>
        <w:top w:val="none" w:sz="0" w:space="0" w:color="auto"/>
        <w:left w:val="none" w:sz="0" w:space="0" w:color="auto"/>
        <w:bottom w:val="none" w:sz="0" w:space="0" w:color="auto"/>
        <w:right w:val="none" w:sz="0" w:space="0" w:color="auto"/>
      </w:divBdr>
      <w:divsChild>
        <w:div w:id="941689603">
          <w:marLeft w:val="0"/>
          <w:marRight w:val="0"/>
          <w:marTop w:val="0"/>
          <w:marBottom w:val="0"/>
          <w:divBdr>
            <w:top w:val="none" w:sz="0" w:space="0" w:color="auto"/>
            <w:left w:val="none" w:sz="0" w:space="0" w:color="auto"/>
            <w:bottom w:val="none" w:sz="0" w:space="0" w:color="auto"/>
            <w:right w:val="none" w:sz="0" w:space="0" w:color="auto"/>
          </w:divBdr>
        </w:div>
        <w:div w:id="941689612">
          <w:marLeft w:val="0"/>
          <w:marRight w:val="0"/>
          <w:marTop w:val="0"/>
          <w:marBottom w:val="0"/>
          <w:divBdr>
            <w:top w:val="none" w:sz="0" w:space="0" w:color="auto"/>
            <w:left w:val="none" w:sz="0" w:space="0" w:color="auto"/>
            <w:bottom w:val="none" w:sz="0" w:space="0" w:color="auto"/>
            <w:right w:val="none" w:sz="0" w:space="0" w:color="auto"/>
          </w:divBdr>
        </w:div>
        <w:div w:id="941689648">
          <w:marLeft w:val="0"/>
          <w:marRight w:val="0"/>
          <w:marTop w:val="0"/>
          <w:marBottom w:val="0"/>
          <w:divBdr>
            <w:top w:val="none" w:sz="0" w:space="0" w:color="auto"/>
            <w:left w:val="none" w:sz="0" w:space="0" w:color="auto"/>
            <w:bottom w:val="none" w:sz="0" w:space="0" w:color="auto"/>
            <w:right w:val="none" w:sz="0" w:space="0" w:color="auto"/>
          </w:divBdr>
        </w:div>
        <w:div w:id="941689658">
          <w:marLeft w:val="0"/>
          <w:marRight w:val="0"/>
          <w:marTop w:val="0"/>
          <w:marBottom w:val="0"/>
          <w:divBdr>
            <w:top w:val="none" w:sz="0" w:space="0" w:color="auto"/>
            <w:left w:val="none" w:sz="0" w:space="0" w:color="auto"/>
            <w:bottom w:val="none" w:sz="0" w:space="0" w:color="auto"/>
            <w:right w:val="none" w:sz="0" w:space="0" w:color="auto"/>
          </w:divBdr>
        </w:div>
        <w:div w:id="941689685">
          <w:marLeft w:val="0"/>
          <w:marRight w:val="0"/>
          <w:marTop w:val="0"/>
          <w:marBottom w:val="0"/>
          <w:divBdr>
            <w:top w:val="none" w:sz="0" w:space="0" w:color="auto"/>
            <w:left w:val="none" w:sz="0" w:space="0" w:color="auto"/>
            <w:bottom w:val="none" w:sz="0" w:space="0" w:color="auto"/>
            <w:right w:val="none" w:sz="0" w:space="0" w:color="auto"/>
          </w:divBdr>
        </w:div>
        <w:div w:id="941689689">
          <w:marLeft w:val="0"/>
          <w:marRight w:val="0"/>
          <w:marTop w:val="0"/>
          <w:marBottom w:val="0"/>
          <w:divBdr>
            <w:top w:val="none" w:sz="0" w:space="0" w:color="auto"/>
            <w:left w:val="none" w:sz="0" w:space="0" w:color="auto"/>
            <w:bottom w:val="none" w:sz="0" w:space="0" w:color="auto"/>
            <w:right w:val="none" w:sz="0" w:space="0" w:color="auto"/>
          </w:divBdr>
        </w:div>
        <w:div w:id="941689698">
          <w:marLeft w:val="0"/>
          <w:marRight w:val="0"/>
          <w:marTop w:val="0"/>
          <w:marBottom w:val="0"/>
          <w:divBdr>
            <w:top w:val="none" w:sz="0" w:space="0" w:color="auto"/>
            <w:left w:val="none" w:sz="0" w:space="0" w:color="auto"/>
            <w:bottom w:val="none" w:sz="0" w:space="0" w:color="auto"/>
            <w:right w:val="none" w:sz="0" w:space="0" w:color="auto"/>
          </w:divBdr>
        </w:div>
        <w:div w:id="941689704">
          <w:marLeft w:val="0"/>
          <w:marRight w:val="0"/>
          <w:marTop w:val="0"/>
          <w:marBottom w:val="0"/>
          <w:divBdr>
            <w:top w:val="none" w:sz="0" w:space="0" w:color="auto"/>
            <w:left w:val="none" w:sz="0" w:space="0" w:color="auto"/>
            <w:bottom w:val="none" w:sz="0" w:space="0" w:color="auto"/>
            <w:right w:val="none" w:sz="0" w:space="0" w:color="auto"/>
          </w:divBdr>
        </w:div>
        <w:div w:id="941689718">
          <w:marLeft w:val="0"/>
          <w:marRight w:val="0"/>
          <w:marTop w:val="0"/>
          <w:marBottom w:val="0"/>
          <w:divBdr>
            <w:top w:val="none" w:sz="0" w:space="0" w:color="auto"/>
            <w:left w:val="none" w:sz="0" w:space="0" w:color="auto"/>
            <w:bottom w:val="none" w:sz="0" w:space="0" w:color="auto"/>
            <w:right w:val="none" w:sz="0" w:space="0" w:color="auto"/>
          </w:divBdr>
        </w:div>
        <w:div w:id="941689733">
          <w:marLeft w:val="0"/>
          <w:marRight w:val="0"/>
          <w:marTop w:val="0"/>
          <w:marBottom w:val="0"/>
          <w:divBdr>
            <w:top w:val="none" w:sz="0" w:space="0" w:color="auto"/>
            <w:left w:val="none" w:sz="0" w:space="0" w:color="auto"/>
            <w:bottom w:val="none" w:sz="0" w:space="0" w:color="auto"/>
            <w:right w:val="none" w:sz="0" w:space="0" w:color="auto"/>
          </w:divBdr>
        </w:div>
        <w:div w:id="941689735">
          <w:marLeft w:val="0"/>
          <w:marRight w:val="0"/>
          <w:marTop w:val="0"/>
          <w:marBottom w:val="0"/>
          <w:divBdr>
            <w:top w:val="none" w:sz="0" w:space="0" w:color="auto"/>
            <w:left w:val="none" w:sz="0" w:space="0" w:color="auto"/>
            <w:bottom w:val="none" w:sz="0" w:space="0" w:color="auto"/>
            <w:right w:val="none" w:sz="0" w:space="0" w:color="auto"/>
          </w:divBdr>
        </w:div>
        <w:div w:id="941689743">
          <w:marLeft w:val="0"/>
          <w:marRight w:val="0"/>
          <w:marTop w:val="0"/>
          <w:marBottom w:val="0"/>
          <w:divBdr>
            <w:top w:val="none" w:sz="0" w:space="0" w:color="auto"/>
            <w:left w:val="none" w:sz="0" w:space="0" w:color="auto"/>
            <w:bottom w:val="none" w:sz="0" w:space="0" w:color="auto"/>
            <w:right w:val="none" w:sz="0" w:space="0" w:color="auto"/>
          </w:divBdr>
        </w:div>
        <w:div w:id="941689747">
          <w:marLeft w:val="0"/>
          <w:marRight w:val="0"/>
          <w:marTop w:val="0"/>
          <w:marBottom w:val="0"/>
          <w:divBdr>
            <w:top w:val="none" w:sz="0" w:space="0" w:color="auto"/>
            <w:left w:val="none" w:sz="0" w:space="0" w:color="auto"/>
            <w:bottom w:val="none" w:sz="0" w:space="0" w:color="auto"/>
            <w:right w:val="none" w:sz="0" w:space="0" w:color="auto"/>
          </w:divBdr>
        </w:div>
        <w:div w:id="941689761">
          <w:marLeft w:val="0"/>
          <w:marRight w:val="0"/>
          <w:marTop w:val="0"/>
          <w:marBottom w:val="0"/>
          <w:divBdr>
            <w:top w:val="none" w:sz="0" w:space="0" w:color="auto"/>
            <w:left w:val="none" w:sz="0" w:space="0" w:color="auto"/>
            <w:bottom w:val="none" w:sz="0" w:space="0" w:color="auto"/>
            <w:right w:val="none" w:sz="0" w:space="0" w:color="auto"/>
          </w:divBdr>
        </w:div>
        <w:div w:id="941689782">
          <w:marLeft w:val="0"/>
          <w:marRight w:val="0"/>
          <w:marTop w:val="0"/>
          <w:marBottom w:val="0"/>
          <w:divBdr>
            <w:top w:val="none" w:sz="0" w:space="0" w:color="auto"/>
            <w:left w:val="none" w:sz="0" w:space="0" w:color="auto"/>
            <w:bottom w:val="none" w:sz="0" w:space="0" w:color="auto"/>
            <w:right w:val="none" w:sz="0" w:space="0" w:color="auto"/>
          </w:divBdr>
        </w:div>
        <w:div w:id="941689788">
          <w:marLeft w:val="0"/>
          <w:marRight w:val="0"/>
          <w:marTop w:val="0"/>
          <w:marBottom w:val="0"/>
          <w:divBdr>
            <w:top w:val="none" w:sz="0" w:space="0" w:color="auto"/>
            <w:left w:val="none" w:sz="0" w:space="0" w:color="auto"/>
            <w:bottom w:val="none" w:sz="0" w:space="0" w:color="auto"/>
            <w:right w:val="none" w:sz="0" w:space="0" w:color="auto"/>
          </w:divBdr>
        </w:div>
        <w:div w:id="941689790">
          <w:marLeft w:val="0"/>
          <w:marRight w:val="0"/>
          <w:marTop w:val="0"/>
          <w:marBottom w:val="0"/>
          <w:divBdr>
            <w:top w:val="none" w:sz="0" w:space="0" w:color="auto"/>
            <w:left w:val="none" w:sz="0" w:space="0" w:color="auto"/>
            <w:bottom w:val="none" w:sz="0" w:space="0" w:color="auto"/>
            <w:right w:val="none" w:sz="0" w:space="0" w:color="auto"/>
          </w:divBdr>
        </w:div>
        <w:div w:id="941689795">
          <w:marLeft w:val="0"/>
          <w:marRight w:val="0"/>
          <w:marTop w:val="0"/>
          <w:marBottom w:val="0"/>
          <w:divBdr>
            <w:top w:val="none" w:sz="0" w:space="0" w:color="auto"/>
            <w:left w:val="none" w:sz="0" w:space="0" w:color="auto"/>
            <w:bottom w:val="none" w:sz="0" w:space="0" w:color="auto"/>
            <w:right w:val="none" w:sz="0" w:space="0" w:color="auto"/>
          </w:divBdr>
        </w:div>
        <w:div w:id="941689797">
          <w:marLeft w:val="0"/>
          <w:marRight w:val="0"/>
          <w:marTop w:val="0"/>
          <w:marBottom w:val="0"/>
          <w:divBdr>
            <w:top w:val="none" w:sz="0" w:space="0" w:color="auto"/>
            <w:left w:val="none" w:sz="0" w:space="0" w:color="auto"/>
            <w:bottom w:val="none" w:sz="0" w:space="0" w:color="auto"/>
            <w:right w:val="none" w:sz="0" w:space="0" w:color="auto"/>
          </w:divBdr>
        </w:div>
        <w:div w:id="941689800">
          <w:marLeft w:val="0"/>
          <w:marRight w:val="0"/>
          <w:marTop w:val="0"/>
          <w:marBottom w:val="0"/>
          <w:divBdr>
            <w:top w:val="none" w:sz="0" w:space="0" w:color="auto"/>
            <w:left w:val="none" w:sz="0" w:space="0" w:color="auto"/>
            <w:bottom w:val="none" w:sz="0" w:space="0" w:color="auto"/>
            <w:right w:val="none" w:sz="0" w:space="0" w:color="auto"/>
          </w:divBdr>
        </w:div>
        <w:div w:id="941689806">
          <w:marLeft w:val="0"/>
          <w:marRight w:val="0"/>
          <w:marTop w:val="0"/>
          <w:marBottom w:val="0"/>
          <w:divBdr>
            <w:top w:val="none" w:sz="0" w:space="0" w:color="auto"/>
            <w:left w:val="none" w:sz="0" w:space="0" w:color="auto"/>
            <w:bottom w:val="none" w:sz="0" w:space="0" w:color="auto"/>
            <w:right w:val="none" w:sz="0" w:space="0" w:color="auto"/>
          </w:divBdr>
        </w:div>
        <w:div w:id="941689813">
          <w:marLeft w:val="0"/>
          <w:marRight w:val="0"/>
          <w:marTop w:val="0"/>
          <w:marBottom w:val="0"/>
          <w:divBdr>
            <w:top w:val="none" w:sz="0" w:space="0" w:color="auto"/>
            <w:left w:val="none" w:sz="0" w:space="0" w:color="auto"/>
            <w:bottom w:val="none" w:sz="0" w:space="0" w:color="auto"/>
            <w:right w:val="none" w:sz="0" w:space="0" w:color="auto"/>
          </w:divBdr>
        </w:div>
        <w:div w:id="941689816">
          <w:marLeft w:val="0"/>
          <w:marRight w:val="0"/>
          <w:marTop w:val="0"/>
          <w:marBottom w:val="0"/>
          <w:divBdr>
            <w:top w:val="none" w:sz="0" w:space="0" w:color="auto"/>
            <w:left w:val="none" w:sz="0" w:space="0" w:color="auto"/>
            <w:bottom w:val="none" w:sz="0" w:space="0" w:color="auto"/>
            <w:right w:val="none" w:sz="0" w:space="0" w:color="auto"/>
          </w:divBdr>
        </w:div>
        <w:div w:id="941689825">
          <w:marLeft w:val="0"/>
          <w:marRight w:val="0"/>
          <w:marTop w:val="0"/>
          <w:marBottom w:val="0"/>
          <w:divBdr>
            <w:top w:val="none" w:sz="0" w:space="0" w:color="auto"/>
            <w:left w:val="none" w:sz="0" w:space="0" w:color="auto"/>
            <w:bottom w:val="none" w:sz="0" w:space="0" w:color="auto"/>
            <w:right w:val="none" w:sz="0" w:space="0" w:color="auto"/>
          </w:divBdr>
        </w:div>
        <w:div w:id="941689847">
          <w:marLeft w:val="0"/>
          <w:marRight w:val="0"/>
          <w:marTop w:val="0"/>
          <w:marBottom w:val="0"/>
          <w:divBdr>
            <w:top w:val="none" w:sz="0" w:space="0" w:color="auto"/>
            <w:left w:val="none" w:sz="0" w:space="0" w:color="auto"/>
            <w:bottom w:val="none" w:sz="0" w:space="0" w:color="auto"/>
            <w:right w:val="none" w:sz="0" w:space="0" w:color="auto"/>
          </w:divBdr>
        </w:div>
        <w:div w:id="941689863">
          <w:marLeft w:val="0"/>
          <w:marRight w:val="0"/>
          <w:marTop w:val="0"/>
          <w:marBottom w:val="0"/>
          <w:divBdr>
            <w:top w:val="none" w:sz="0" w:space="0" w:color="auto"/>
            <w:left w:val="none" w:sz="0" w:space="0" w:color="auto"/>
            <w:bottom w:val="none" w:sz="0" w:space="0" w:color="auto"/>
            <w:right w:val="none" w:sz="0" w:space="0" w:color="auto"/>
          </w:divBdr>
        </w:div>
        <w:div w:id="941689867">
          <w:marLeft w:val="0"/>
          <w:marRight w:val="0"/>
          <w:marTop w:val="0"/>
          <w:marBottom w:val="0"/>
          <w:divBdr>
            <w:top w:val="none" w:sz="0" w:space="0" w:color="auto"/>
            <w:left w:val="none" w:sz="0" w:space="0" w:color="auto"/>
            <w:bottom w:val="none" w:sz="0" w:space="0" w:color="auto"/>
            <w:right w:val="none" w:sz="0" w:space="0" w:color="auto"/>
          </w:divBdr>
        </w:div>
        <w:div w:id="941689874">
          <w:marLeft w:val="0"/>
          <w:marRight w:val="0"/>
          <w:marTop w:val="0"/>
          <w:marBottom w:val="0"/>
          <w:divBdr>
            <w:top w:val="none" w:sz="0" w:space="0" w:color="auto"/>
            <w:left w:val="none" w:sz="0" w:space="0" w:color="auto"/>
            <w:bottom w:val="none" w:sz="0" w:space="0" w:color="auto"/>
            <w:right w:val="none" w:sz="0" w:space="0" w:color="auto"/>
          </w:divBdr>
        </w:div>
        <w:div w:id="941689877">
          <w:marLeft w:val="0"/>
          <w:marRight w:val="0"/>
          <w:marTop w:val="0"/>
          <w:marBottom w:val="0"/>
          <w:divBdr>
            <w:top w:val="none" w:sz="0" w:space="0" w:color="auto"/>
            <w:left w:val="none" w:sz="0" w:space="0" w:color="auto"/>
            <w:bottom w:val="none" w:sz="0" w:space="0" w:color="auto"/>
            <w:right w:val="none" w:sz="0" w:space="0" w:color="auto"/>
          </w:divBdr>
        </w:div>
        <w:div w:id="941689883">
          <w:marLeft w:val="0"/>
          <w:marRight w:val="0"/>
          <w:marTop w:val="0"/>
          <w:marBottom w:val="0"/>
          <w:divBdr>
            <w:top w:val="none" w:sz="0" w:space="0" w:color="auto"/>
            <w:left w:val="none" w:sz="0" w:space="0" w:color="auto"/>
            <w:bottom w:val="none" w:sz="0" w:space="0" w:color="auto"/>
            <w:right w:val="none" w:sz="0" w:space="0" w:color="auto"/>
          </w:divBdr>
        </w:div>
        <w:div w:id="941689886">
          <w:marLeft w:val="0"/>
          <w:marRight w:val="0"/>
          <w:marTop w:val="0"/>
          <w:marBottom w:val="0"/>
          <w:divBdr>
            <w:top w:val="none" w:sz="0" w:space="0" w:color="auto"/>
            <w:left w:val="none" w:sz="0" w:space="0" w:color="auto"/>
            <w:bottom w:val="none" w:sz="0" w:space="0" w:color="auto"/>
            <w:right w:val="none" w:sz="0" w:space="0" w:color="auto"/>
          </w:divBdr>
        </w:div>
        <w:div w:id="941689934">
          <w:marLeft w:val="0"/>
          <w:marRight w:val="0"/>
          <w:marTop w:val="0"/>
          <w:marBottom w:val="0"/>
          <w:divBdr>
            <w:top w:val="none" w:sz="0" w:space="0" w:color="auto"/>
            <w:left w:val="none" w:sz="0" w:space="0" w:color="auto"/>
            <w:bottom w:val="none" w:sz="0" w:space="0" w:color="auto"/>
            <w:right w:val="none" w:sz="0" w:space="0" w:color="auto"/>
          </w:divBdr>
        </w:div>
        <w:div w:id="941689952">
          <w:marLeft w:val="0"/>
          <w:marRight w:val="0"/>
          <w:marTop w:val="0"/>
          <w:marBottom w:val="0"/>
          <w:divBdr>
            <w:top w:val="none" w:sz="0" w:space="0" w:color="auto"/>
            <w:left w:val="none" w:sz="0" w:space="0" w:color="auto"/>
            <w:bottom w:val="none" w:sz="0" w:space="0" w:color="auto"/>
            <w:right w:val="none" w:sz="0" w:space="0" w:color="auto"/>
          </w:divBdr>
        </w:div>
        <w:div w:id="941689975">
          <w:marLeft w:val="0"/>
          <w:marRight w:val="0"/>
          <w:marTop w:val="0"/>
          <w:marBottom w:val="0"/>
          <w:divBdr>
            <w:top w:val="none" w:sz="0" w:space="0" w:color="auto"/>
            <w:left w:val="none" w:sz="0" w:space="0" w:color="auto"/>
            <w:bottom w:val="none" w:sz="0" w:space="0" w:color="auto"/>
            <w:right w:val="none" w:sz="0" w:space="0" w:color="auto"/>
          </w:divBdr>
        </w:div>
        <w:div w:id="941689978">
          <w:marLeft w:val="0"/>
          <w:marRight w:val="0"/>
          <w:marTop w:val="0"/>
          <w:marBottom w:val="0"/>
          <w:divBdr>
            <w:top w:val="none" w:sz="0" w:space="0" w:color="auto"/>
            <w:left w:val="none" w:sz="0" w:space="0" w:color="auto"/>
            <w:bottom w:val="none" w:sz="0" w:space="0" w:color="auto"/>
            <w:right w:val="none" w:sz="0" w:space="0" w:color="auto"/>
          </w:divBdr>
        </w:div>
        <w:div w:id="941690019">
          <w:marLeft w:val="0"/>
          <w:marRight w:val="0"/>
          <w:marTop w:val="0"/>
          <w:marBottom w:val="0"/>
          <w:divBdr>
            <w:top w:val="none" w:sz="0" w:space="0" w:color="auto"/>
            <w:left w:val="none" w:sz="0" w:space="0" w:color="auto"/>
            <w:bottom w:val="none" w:sz="0" w:space="0" w:color="auto"/>
            <w:right w:val="none" w:sz="0" w:space="0" w:color="auto"/>
          </w:divBdr>
        </w:div>
        <w:div w:id="941690038">
          <w:marLeft w:val="0"/>
          <w:marRight w:val="0"/>
          <w:marTop w:val="0"/>
          <w:marBottom w:val="0"/>
          <w:divBdr>
            <w:top w:val="none" w:sz="0" w:space="0" w:color="auto"/>
            <w:left w:val="none" w:sz="0" w:space="0" w:color="auto"/>
            <w:bottom w:val="none" w:sz="0" w:space="0" w:color="auto"/>
            <w:right w:val="none" w:sz="0" w:space="0" w:color="auto"/>
          </w:divBdr>
        </w:div>
        <w:div w:id="941690040">
          <w:marLeft w:val="0"/>
          <w:marRight w:val="0"/>
          <w:marTop w:val="0"/>
          <w:marBottom w:val="0"/>
          <w:divBdr>
            <w:top w:val="none" w:sz="0" w:space="0" w:color="auto"/>
            <w:left w:val="none" w:sz="0" w:space="0" w:color="auto"/>
            <w:bottom w:val="none" w:sz="0" w:space="0" w:color="auto"/>
            <w:right w:val="none" w:sz="0" w:space="0" w:color="auto"/>
          </w:divBdr>
        </w:div>
      </w:divsChild>
    </w:div>
    <w:div w:id="941689670">
      <w:marLeft w:val="0"/>
      <w:marRight w:val="0"/>
      <w:marTop w:val="0"/>
      <w:marBottom w:val="0"/>
      <w:divBdr>
        <w:top w:val="none" w:sz="0" w:space="0" w:color="auto"/>
        <w:left w:val="none" w:sz="0" w:space="0" w:color="auto"/>
        <w:bottom w:val="none" w:sz="0" w:space="0" w:color="auto"/>
        <w:right w:val="none" w:sz="0" w:space="0" w:color="auto"/>
      </w:divBdr>
      <w:divsChild>
        <w:div w:id="941689629">
          <w:marLeft w:val="0"/>
          <w:marRight w:val="0"/>
          <w:marTop w:val="0"/>
          <w:marBottom w:val="0"/>
          <w:divBdr>
            <w:top w:val="none" w:sz="0" w:space="0" w:color="auto"/>
            <w:left w:val="none" w:sz="0" w:space="0" w:color="auto"/>
            <w:bottom w:val="none" w:sz="0" w:space="0" w:color="auto"/>
            <w:right w:val="none" w:sz="0" w:space="0" w:color="auto"/>
          </w:divBdr>
        </w:div>
        <w:div w:id="941689631">
          <w:marLeft w:val="0"/>
          <w:marRight w:val="0"/>
          <w:marTop w:val="0"/>
          <w:marBottom w:val="0"/>
          <w:divBdr>
            <w:top w:val="none" w:sz="0" w:space="0" w:color="auto"/>
            <w:left w:val="none" w:sz="0" w:space="0" w:color="auto"/>
            <w:bottom w:val="none" w:sz="0" w:space="0" w:color="auto"/>
            <w:right w:val="none" w:sz="0" w:space="0" w:color="auto"/>
          </w:divBdr>
        </w:div>
        <w:div w:id="941689676">
          <w:marLeft w:val="0"/>
          <w:marRight w:val="0"/>
          <w:marTop w:val="0"/>
          <w:marBottom w:val="0"/>
          <w:divBdr>
            <w:top w:val="none" w:sz="0" w:space="0" w:color="auto"/>
            <w:left w:val="none" w:sz="0" w:space="0" w:color="auto"/>
            <w:bottom w:val="none" w:sz="0" w:space="0" w:color="auto"/>
            <w:right w:val="none" w:sz="0" w:space="0" w:color="auto"/>
          </w:divBdr>
        </w:div>
        <w:div w:id="941689752">
          <w:marLeft w:val="0"/>
          <w:marRight w:val="0"/>
          <w:marTop w:val="0"/>
          <w:marBottom w:val="0"/>
          <w:divBdr>
            <w:top w:val="none" w:sz="0" w:space="0" w:color="auto"/>
            <w:left w:val="none" w:sz="0" w:space="0" w:color="auto"/>
            <w:bottom w:val="none" w:sz="0" w:space="0" w:color="auto"/>
            <w:right w:val="none" w:sz="0" w:space="0" w:color="auto"/>
          </w:divBdr>
        </w:div>
        <w:div w:id="941689830">
          <w:marLeft w:val="0"/>
          <w:marRight w:val="0"/>
          <w:marTop w:val="0"/>
          <w:marBottom w:val="0"/>
          <w:divBdr>
            <w:top w:val="none" w:sz="0" w:space="0" w:color="auto"/>
            <w:left w:val="none" w:sz="0" w:space="0" w:color="auto"/>
            <w:bottom w:val="none" w:sz="0" w:space="0" w:color="auto"/>
            <w:right w:val="none" w:sz="0" w:space="0" w:color="auto"/>
          </w:divBdr>
        </w:div>
        <w:div w:id="941689833">
          <w:marLeft w:val="0"/>
          <w:marRight w:val="0"/>
          <w:marTop w:val="0"/>
          <w:marBottom w:val="0"/>
          <w:divBdr>
            <w:top w:val="none" w:sz="0" w:space="0" w:color="auto"/>
            <w:left w:val="none" w:sz="0" w:space="0" w:color="auto"/>
            <w:bottom w:val="none" w:sz="0" w:space="0" w:color="auto"/>
            <w:right w:val="none" w:sz="0" w:space="0" w:color="auto"/>
          </w:divBdr>
        </w:div>
        <w:div w:id="941689838">
          <w:marLeft w:val="0"/>
          <w:marRight w:val="0"/>
          <w:marTop w:val="0"/>
          <w:marBottom w:val="0"/>
          <w:divBdr>
            <w:top w:val="none" w:sz="0" w:space="0" w:color="auto"/>
            <w:left w:val="none" w:sz="0" w:space="0" w:color="auto"/>
            <w:bottom w:val="none" w:sz="0" w:space="0" w:color="auto"/>
            <w:right w:val="none" w:sz="0" w:space="0" w:color="auto"/>
          </w:divBdr>
        </w:div>
        <w:div w:id="941689840">
          <w:marLeft w:val="0"/>
          <w:marRight w:val="0"/>
          <w:marTop w:val="0"/>
          <w:marBottom w:val="0"/>
          <w:divBdr>
            <w:top w:val="none" w:sz="0" w:space="0" w:color="auto"/>
            <w:left w:val="none" w:sz="0" w:space="0" w:color="auto"/>
            <w:bottom w:val="none" w:sz="0" w:space="0" w:color="auto"/>
            <w:right w:val="none" w:sz="0" w:space="0" w:color="auto"/>
          </w:divBdr>
          <w:divsChild>
            <w:div w:id="941689865">
              <w:marLeft w:val="0"/>
              <w:marRight w:val="0"/>
              <w:marTop w:val="0"/>
              <w:marBottom w:val="0"/>
              <w:divBdr>
                <w:top w:val="none" w:sz="0" w:space="0" w:color="auto"/>
                <w:left w:val="none" w:sz="0" w:space="0" w:color="auto"/>
                <w:bottom w:val="none" w:sz="0" w:space="0" w:color="auto"/>
                <w:right w:val="none" w:sz="0" w:space="0" w:color="auto"/>
              </w:divBdr>
              <w:divsChild>
                <w:div w:id="941689602">
                  <w:marLeft w:val="0"/>
                  <w:marRight w:val="0"/>
                  <w:marTop w:val="0"/>
                  <w:marBottom w:val="0"/>
                  <w:divBdr>
                    <w:top w:val="none" w:sz="0" w:space="0" w:color="auto"/>
                    <w:left w:val="none" w:sz="0" w:space="0" w:color="auto"/>
                    <w:bottom w:val="none" w:sz="0" w:space="0" w:color="auto"/>
                    <w:right w:val="none" w:sz="0" w:space="0" w:color="auto"/>
                  </w:divBdr>
                </w:div>
                <w:div w:id="941689615">
                  <w:marLeft w:val="0"/>
                  <w:marRight w:val="0"/>
                  <w:marTop w:val="0"/>
                  <w:marBottom w:val="0"/>
                  <w:divBdr>
                    <w:top w:val="none" w:sz="0" w:space="0" w:color="auto"/>
                    <w:left w:val="none" w:sz="0" w:space="0" w:color="auto"/>
                    <w:bottom w:val="none" w:sz="0" w:space="0" w:color="auto"/>
                    <w:right w:val="none" w:sz="0" w:space="0" w:color="auto"/>
                  </w:divBdr>
                </w:div>
                <w:div w:id="941689618">
                  <w:marLeft w:val="0"/>
                  <w:marRight w:val="0"/>
                  <w:marTop w:val="0"/>
                  <w:marBottom w:val="0"/>
                  <w:divBdr>
                    <w:top w:val="none" w:sz="0" w:space="0" w:color="auto"/>
                    <w:left w:val="none" w:sz="0" w:space="0" w:color="auto"/>
                    <w:bottom w:val="none" w:sz="0" w:space="0" w:color="auto"/>
                    <w:right w:val="none" w:sz="0" w:space="0" w:color="auto"/>
                  </w:divBdr>
                </w:div>
                <w:div w:id="941689626">
                  <w:marLeft w:val="0"/>
                  <w:marRight w:val="0"/>
                  <w:marTop w:val="0"/>
                  <w:marBottom w:val="0"/>
                  <w:divBdr>
                    <w:top w:val="none" w:sz="0" w:space="0" w:color="auto"/>
                    <w:left w:val="none" w:sz="0" w:space="0" w:color="auto"/>
                    <w:bottom w:val="none" w:sz="0" w:space="0" w:color="auto"/>
                    <w:right w:val="none" w:sz="0" w:space="0" w:color="auto"/>
                  </w:divBdr>
                </w:div>
                <w:div w:id="941689656">
                  <w:marLeft w:val="0"/>
                  <w:marRight w:val="0"/>
                  <w:marTop w:val="0"/>
                  <w:marBottom w:val="0"/>
                  <w:divBdr>
                    <w:top w:val="none" w:sz="0" w:space="0" w:color="auto"/>
                    <w:left w:val="none" w:sz="0" w:space="0" w:color="auto"/>
                    <w:bottom w:val="none" w:sz="0" w:space="0" w:color="auto"/>
                    <w:right w:val="none" w:sz="0" w:space="0" w:color="auto"/>
                  </w:divBdr>
                </w:div>
                <w:div w:id="941689675">
                  <w:marLeft w:val="0"/>
                  <w:marRight w:val="0"/>
                  <w:marTop w:val="0"/>
                  <w:marBottom w:val="0"/>
                  <w:divBdr>
                    <w:top w:val="none" w:sz="0" w:space="0" w:color="auto"/>
                    <w:left w:val="none" w:sz="0" w:space="0" w:color="auto"/>
                    <w:bottom w:val="none" w:sz="0" w:space="0" w:color="auto"/>
                    <w:right w:val="none" w:sz="0" w:space="0" w:color="auto"/>
                  </w:divBdr>
                </w:div>
                <w:div w:id="941689678">
                  <w:marLeft w:val="0"/>
                  <w:marRight w:val="0"/>
                  <w:marTop w:val="0"/>
                  <w:marBottom w:val="0"/>
                  <w:divBdr>
                    <w:top w:val="none" w:sz="0" w:space="0" w:color="auto"/>
                    <w:left w:val="none" w:sz="0" w:space="0" w:color="auto"/>
                    <w:bottom w:val="none" w:sz="0" w:space="0" w:color="auto"/>
                    <w:right w:val="none" w:sz="0" w:space="0" w:color="auto"/>
                  </w:divBdr>
                </w:div>
                <w:div w:id="941689700">
                  <w:marLeft w:val="0"/>
                  <w:marRight w:val="0"/>
                  <w:marTop w:val="0"/>
                  <w:marBottom w:val="0"/>
                  <w:divBdr>
                    <w:top w:val="none" w:sz="0" w:space="0" w:color="auto"/>
                    <w:left w:val="none" w:sz="0" w:space="0" w:color="auto"/>
                    <w:bottom w:val="none" w:sz="0" w:space="0" w:color="auto"/>
                    <w:right w:val="none" w:sz="0" w:space="0" w:color="auto"/>
                  </w:divBdr>
                </w:div>
                <w:div w:id="941689703">
                  <w:marLeft w:val="0"/>
                  <w:marRight w:val="0"/>
                  <w:marTop w:val="0"/>
                  <w:marBottom w:val="0"/>
                  <w:divBdr>
                    <w:top w:val="none" w:sz="0" w:space="0" w:color="auto"/>
                    <w:left w:val="none" w:sz="0" w:space="0" w:color="auto"/>
                    <w:bottom w:val="none" w:sz="0" w:space="0" w:color="auto"/>
                    <w:right w:val="none" w:sz="0" w:space="0" w:color="auto"/>
                  </w:divBdr>
                </w:div>
                <w:div w:id="941689728">
                  <w:marLeft w:val="0"/>
                  <w:marRight w:val="0"/>
                  <w:marTop w:val="0"/>
                  <w:marBottom w:val="0"/>
                  <w:divBdr>
                    <w:top w:val="none" w:sz="0" w:space="0" w:color="auto"/>
                    <w:left w:val="none" w:sz="0" w:space="0" w:color="auto"/>
                    <w:bottom w:val="none" w:sz="0" w:space="0" w:color="auto"/>
                    <w:right w:val="none" w:sz="0" w:space="0" w:color="auto"/>
                  </w:divBdr>
                </w:div>
                <w:div w:id="941689742">
                  <w:marLeft w:val="0"/>
                  <w:marRight w:val="0"/>
                  <w:marTop w:val="0"/>
                  <w:marBottom w:val="0"/>
                  <w:divBdr>
                    <w:top w:val="none" w:sz="0" w:space="0" w:color="auto"/>
                    <w:left w:val="none" w:sz="0" w:space="0" w:color="auto"/>
                    <w:bottom w:val="none" w:sz="0" w:space="0" w:color="auto"/>
                    <w:right w:val="none" w:sz="0" w:space="0" w:color="auto"/>
                  </w:divBdr>
                </w:div>
                <w:div w:id="941689802">
                  <w:marLeft w:val="0"/>
                  <w:marRight w:val="0"/>
                  <w:marTop w:val="0"/>
                  <w:marBottom w:val="0"/>
                  <w:divBdr>
                    <w:top w:val="none" w:sz="0" w:space="0" w:color="auto"/>
                    <w:left w:val="none" w:sz="0" w:space="0" w:color="auto"/>
                    <w:bottom w:val="none" w:sz="0" w:space="0" w:color="auto"/>
                    <w:right w:val="none" w:sz="0" w:space="0" w:color="auto"/>
                  </w:divBdr>
                </w:div>
                <w:div w:id="941689820">
                  <w:marLeft w:val="0"/>
                  <w:marRight w:val="0"/>
                  <w:marTop w:val="0"/>
                  <w:marBottom w:val="0"/>
                  <w:divBdr>
                    <w:top w:val="none" w:sz="0" w:space="0" w:color="auto"/>
                    <w:left w:val="none" w:sz="0" w:space="0" w:color="auto"/>
                    <w:bottom w:val="none" w:sz="0" w:space="0" w:color="auto"/>
                    <w:right w:val="none" w:sz="0" w:space="0" w:color="auto"/>
                  </w:divBdr>
                </w:div>
                <w:div w:id="941689828">
                  <w:marLeft w:val="0"/>
                  <w:marRight w:val="0"/>
                  <w:marTop w:val="0"/>
                  <w:marBottom w:val="0"/>
                  <w:divBdr>
                    <w:top w:val="none" w:sz="0" w:space="0" w:color="auto"/>
                    <w:left w:val="none" w:sz="0" w:space="0" w:color="auto"/>
                    <w:bottom w:val="none" w:sz="0" w:space="0" w:color="auto"/>
                    <w:right w:val="none" w:sz="0" w:space="0" w:color="auto"/>
                  </w:divBdr>
                </w:div>
                <w:div w:id="941689872">
                  <w:marLeft w:val="0"/>
                  <w:marRight w:val="0"/>
                  <w:marTop w:val="0"/>
                  <w:marBottom w:val="0"/>
                  <w:divBdr>
                    <w:top w:val="none" w:sz="0" w:space="0" w:color="auto"/>
                    <w:left w:val="none" w:sz="0" w:space="0" w:color="auto"/>
                    <w:bottom w:val="none" w:sz="0" w:space="0" w:color="auto"/>
                    <w:right w:val="none" w:sz="0" w:space="0" w:color="auto"/>
                  </w:divBdr>
                </w:div>
                <w:div w:id="941689881">
                  <w:marLeft w:val="0"/>
                  <w:marRight w:val="0"/>
                  <w:marTop w:val="0"/>
                  <w:marBottom w:val="0"/>
                  <w:divBdr>
                    <w:top w:val="none" w:sz="0" w:space="0" w:color="auto"/>
                    <w:left w:val="none" w:sz="0" w:space="0" w:color="auto"/>
                    <w:bottom w:val="none" w:sz="0" w:space="0" w:color="auto"/>
                    <w:right w:val="none" w:sz="0" w:space="0" w:color="auto"/>
                  </w:divBdr>
                </w:div>
                <w:div w:id="941689912">
                  <w:marLeft w:val="0"/>
                  <w:marRight w:val="0"/>
                  <w:marTop w:val="0"/>
                  <w:marBottom w:val="0"/>
                  <w:divBdr>
                    <w:top w:val="none" w:sz="0" w:space="0" w:color="auto"/>
                    <w:left w:val="none" w:sz="0" w:space="0" w:color="auto"/>
                    <w:bottom w:val="none" w:sz="0" w:space="0" w:color="auto"/>
                    <w:right w:val="none" w:sz="0" w:space="0" w:color="auto"/>
                  </w:divBdr>
                </w:div>
                <w:div w:id="941689955">
                  <w:marLeft w:val="0"/>
                  <w:marRight w:val="0"/>
                  <w:marTop w:val="0"/>
                  <w:marBottom w:val="0"/>
                  <w:divBdr>
                    <w:top w:val="none" w:sz="0" w:space="0" w:color="auto"/>
                    <w:left w:val="none" w:sz="0" w:space="0" w:color="auto"/>
                    <w:bottom w:val="none" w:sz="0" w:space="0" w:color="auto"/>
                    <w:right w:val="none" w:sz="0" w:space="0" w:color="auto"/>
                  </w:divBdr>
                  <w:divsChild>
                    <w:div w:id="941689682">
                      <w:marLeft w:val="0"/>
                      <w:marRight w:val="0"/>
                      <w:marTop w:val="0"/>
                      <w:marBottom w:val="0"/>
                      <w:divBdr>
                        <w:top w:val="none" w:sz="0" w:space="0" w:color="auto"/>
                        <w:left w:val="none" w:sz="0" w:space="0" w:color="auto"/>
                        <w:bottom w:val="none" w:sz="0" w:space="0" w:color="auto"/>
                        <w:right w:val="none" w:sz="0" w:space="0" w:color="auto"/>
                      </w:divBdr>
                      <w:divsChild>
                        <w:div w:id="941689688">
                          <w:marLeft w:val="0"/>
                          <w:marRight w:val="0"/>
                          <w:marTop w:val="0"/>
                          <w:marBottom w:val="0"/>
                          <w:divBdr>
                            <w:top w:val="none" w:sz="0" w:space="0" w:color="auto"/>
                            <w:left w:val="none" w:sz="0" w:space="0" w:color="auto"/>
                            <w:bottom w:val="none" w:sz="0" w:space="0" w:color="auto"/>
                            <w:right w:val="none" w:sz="0" w:space="0" w:color="auto"/>
                          </w:divBdr>
                        </w:div>
                        <w:div w:id="941689759">
                          <w:marLeft w:val="0"/>
                          <w:marRight w:val="0"/>
                          <w:marTop w:val="0"/>
                          <w:marBottom w:val="0"/>
                          <w:divBdr>
                            <w:top w:val="none" w:sz="0" w:space="0" w:color="auto"/>
                            <w:left w:val="none" w:sz="0" w:space="0" w:color="auto"/>
                            <w:bottom w:val="none" w:sz="0" w:space="0" w:color="auto"/>
                            <w:right w:val="none" w:sz="0" w:space="0" w:color="auto"/>
                          </w:divBdr>
                        </w:div>
                        <w:div w:id="941689770">
                          <w:marLeft w:val="0"/>
                          <w:marRight w:val="0"/>
                          <w:marTop w:val="0"/>
                          <w:marBottom w:val="0"/>
                          <w:divBdr>
                            <w:top w:val="none" w:sz="0" w:space="0" w:color="auto"/>
                            <w:left w:val="none" w:sz="0" w:space="0" w:color="auto"/>
                            <w:bottom w:val="none" w:sz="0" w:space="0" w:color="auto"/>
                            <w:right w:val="none" w:sz="0" w:space="0" w:color="auto"/>
                          </w:divBdr>
                        </w:div>
                        <w:div w:id="941689884">
                          <w:marLeft w:val="0"/>
                          <w:marRight w:val="0"/>
                          <w:marTop w:val="0"/>
                          <w:marBottom w:val="0"/>
                          <w:divBdr>
                            <w:top w:val="none" w:sz="0" w:space="0" w:color="auto"/>
                            <w:left w:val="none" w:sz="0" w:space="0" w:color="auto"/>
                            <w:bottom w:val="none" w:sz="0" w:space="0" w:color="auto"/>
                            <w:right w:val="none" w:sz="0" w:space="0" w:color="auto"/>
                          </w:divBdr>
                        </w:div>
                        <w:div w:id="941689949">
                          <w:marLeft w:val="0"/>
                          <w:marRight w:val="0"/>
                          <w:marTop w:val="0"/>
                          <w:marBottom w:val="0"/>
                          <w:divBdr>
                            <w:top w:val="none" w:sz="0" w:space="0" w:color="auto"/>
                            <w:left w:val="none" w:sz="0" w:space="0" w:color="auto"/>
                            <w:bottom w:val="none" w:sz="0" w:space="0" w:color="auto"/>
                            <w:right w:val="none" w:sz="0" w:space="0" w:color="auto"/>
                          </w:divBdr>
                        </w:div>
                        <w:div w:id="941690005">
                          <w:marLeft w:val="0"/>
                          <w:marRight w:val="0"/>
                          <w:marTop w:val="0"/>
                          <w:marBottom w:val="0"/>
                          <w:divBdr>
                            <w:top w:val="none" w:sz="0" w:space="0" w:color="auto"/>
                            <w:left w:val="none" w:sz="0" w:space="0" w:color="auto"/>
                            <w:bottom w:val="none" w:sz="0" w:space="0" w:color="auto"/>
                            <w:right w:val="none" w:sz="0" w:space="0" w:color="auto"/>
                          </w:divBdr>
                        </w:div>
                        <w:div w:id="941690010">
                          <w:marLeft w:val="0"/>
                          <w:marRight w:val="0"/>
                          <w:marTop w:val="0"/>
                          <w:marBottom w:val="0"/>
                          <w:divBdr>
                            <w:top w:val="none" w:sz="0" w:space="0" w:color="auto"/>
                            <w:left w:val="none" w:sz="0" w:space="0" w:color="auto"/>
                            <w:bottom w:val="none" w:sz="0" w:space="0" w:color="auto"/>
                            <w:right w:val="none" w:sz="0" w:space="0" w:color="auto"/>
                          </w:divBdr>
                        </w:div>
                      </w:divsChild>
                    </w:div>
                    <w:div w:id="941689776">
                      <w:marLeft w:val="0"/>
                      <w:marRight w:val="0"/>
                      <w:marTop w:val="0"/>
                      <w:marBottom w:val="0"/>
                      <w:divBdr>
                        <w:top w:val="none" w:sz="0" w:space="0" w:color="auto"/>
                        <w:left w:val="none" w:sz="0" w:space="0" w:color="auto"/>
                        <w:bottom w:val="none" w:sz="0" w:space="0" w:color="auto"/>
                        <w:right w:val="none" w:sz="0" w:space="0" w:color="auto"/>
                      </w:divBdr>
                      <w:divsChild>
                        <w:div w:id="941689660">
                          <w:marLeft w:val="0"/>
                          <w:marRight w:val="0"/>
                          <w:marTop w:val="0"/>
                          <w:marBottom w:val="0"/>
                          <w:divBdr>
                            <w:top w:val="none" w:sz="0" w:space="0" w:color="auto"/>
                            <w:left w:val="none" w:sz="0" w:space="0" w:color="auto"/>
                            <w:bottom w:val="none" w:sz="0" w:space="0" w:color="auto"/>
                            <w:right w:val="none" w:sz="0" w:space="0" w:color="auto"/>
                          </w:divBdr>
                          <w:divsChild>
                            <w:div w:id="941689866">
                              <w:marLeft w:val="0"/>
                              <w:marRight w:val="0"/>
                              <w:marTop w:val="0"/>
                              <w:marBottom w:val="0"/>
                              <w:divBdr>
                                <w:top w:val="none" w:sz="0" w:space="0" w:color="auto"/>
                                <w:left w:val="none" w:sz="0" w:space="0" w:color="auto"/>
                                <w:bottom w:val="none" w:sz="0" w:space="0" w:color="auto"/>
                                <w:right w:val="none" w:sz="0" w:space="0" w:color="auto"/>
                              </w:divBdr>
                              <w:divsChild>
                                <w:div w:id="941689644">
                                  <w:marLeft w:val="0"/>
                                  <w:marRight w:val="0"/>
                                  <w:marTop w:val="0"/>
                                  <w:marBottom w:val="0"/>
                                  <w:divBdr>
                                    <w:top w:val="none" w:sz="0" w:space="0" w:color="auto"/>
                                    <w:left w:val="none" w:sz="0" w:space="0" w:color="auto"/>
                                    <w:bottom w:val="none" w:sz="0" w:space="0" w:color="auto"/>
                                    <w:right w:val="none" w:sz="0" w:space="0" w:color="auto"/>
                                  </w:divBdr>
                                  <w:divsChild>
                                    <w:div w:id="941689607">
                                      <w:marLeft w:val="0"/>
                                      <w:marRight w:val="0"/>
                                      <w:marTop w:val="0"/>
                                      <w:marBottom w:val="0"/>
                                      <w:divBdr>
                                        <w:top w:val="none" w:sz="0" w:space="0" w:color="auto"/>
                                        <w:left w:val="none" w:sz="0" w:space="0" w:color="auto"/>
                                        <w:bottom w:val="none" w:sz="0" w:space="0" w:color="auto"/>
                                        <w:right w:val="none" w:sz="0" w:space="0" w:color="auto"/>
                                      </w:divBdr>
                                      <w:divsChild>
                                        <w:div w:id="941689606">
                                          <w:marLeft w:val="0"/>
                                          <w:marRight w:val="0"/>
                                          <w:marTop w:val="0"/>
                                          <w:marBottom w:val="0"/>
                                          <w:divBdr>
                                            <w:top w:val="none" w:sz="0" w:space="0" w:color="auto"/>
                                            <w:left w:val="none" w:sz="0" w:space="0" w:color="auto"/>
                                            <w:bottom w:val="none" w:sz="0" w:space="0" w:color="auto"/>
                                            <w:right w:val="none" w:sz="0" w:space="0" w:color="auto"/>
                                          </w:divBdr>
                                        </w:div>
                                        <w:div w:id="941689695">
                                          <w:marLeft w:val="0"/>
                                          <w:marRight w:val="0"/>
                                          <w:marTop w:val="0"/>
                                          <w:marBottom w:val="0"/>
                                          <w:divBdr>
                                            <w:top w:val="none" w:sz="0" w:space="0" w:color="auto"/>
                                            <w:left w:val="none" w:sz="0" w:space="0" w:color="auto"/>
                                            <w:bottom w:val="none" w:sz="0" w:space="0" w:color="auto"/>
                                            <w:right w:val="none" w:sz="0" w:space="0" w:color="auto"/>
                                          </w:divBdr>
                                        </w:div>
                                        <w:div w:id="941689798">
                                          <w:marLeft w:val="0"/>
                                          <w:marRight w:val="0"/>
                                          <w:marTop w:val="0"/>
                                          <w:marBottom w:val="0"/>
                                          <w:divBdr>
                                            <w:top w:val="none" w:sz="0" w:space="0" w:color="auto"/>
                                            <w:left w:val="none" w:sz="0" w:space="0" w:color="auto"/>
                                            <w:bottom w:val="none" w:sz="0" w:space="0" w:color="auto"/>
                                            <w:right w:val="none" w:sz="0" w:space="0" w:color="auto"/>
                                          </w:divBdr>
                                        </w:div>
                                        <w:div w:id="941689843">
                                          <w:marLeft w:val="0"/>
                                          <w:marRight w:val="0"/>
                                          <w:marTop w:val="0"/>
                                          <w:marBottom w:val="0"/>
                                          <w:divBdr>
                                            <w:top w:val="none" w:sz="0" w:space="0" w:color="auto"/>
                                            <w:left w:val="none" w:sz="0" w:space="0" w:color="auto"/>
                                            <w:bottom w:val="none" w:sz="0" w:space="0" w:color="auto"/>
                                            <w:right w:val="none" w:sz="0" w:space="0" w:color="auto"/>
                                          </w:divBdr>
                                        </w:div>
                                        <w:div w:id="941689856">
                                          <w:marLeft w:val="0"/>
                                          <w:marRight w:val="0"/>
                                          <w:marTop w:val="0"/>
                                          <w:marBottom w:val="0"/>
                                          <w:divBdr>
                                            <w:top w:val="none" w:sz="0" w:space="0" w:color="auto"/>
                                            <w:left w:val="none" w:sz="0" w:space="0" w:color="auto"/>
                                            <w:bottom w:val="none" w:sz="0" w:space="0" w:color="auto"/>
                                            <w:right w:val="none" w:sz="0" w:space="0" w:color="auto"/>
                                          </w:divBdr>
                                        </w:div>
                                        <w:div w:id="941689891">
                                          <w:marLeft w:val="0"/>
                                          <w:marRight w:val="0"/>
                                          <w:marTop w:val="0"/>
                                          <w:marBottom w:val="0"/>
                                          <w:divBdr>
                                            <w:top w:val="none" w:sz="0" w:space="0" w:color="auto"/>
                                            <w:left w:val="none" w:sz="0" w:space="0" w:color="auto"/>
                                            <w:bottom w:val="none" w:sz="0" w:space="0" w:color="auto"/>
                                            <w:right w:val="none" w:sz="0" w:space="0" w:color="auto"/>
                                          </w:divBdr>
                                        </w:div>
                                        <w:div w:id="941689892">
                                          <w:marLeft w:val="0"/>
                                          <w:marRight w:val="0"/>
                                          <w:marTop w:val="0"/>
                                          <w:marBottom w:val="0"/>
                                          <w:divBdr>
                                            <w:top w:val="none" w:sz="0" w:space="0" w:color="auto"/>
                                            <w:left w:val="none" w:sz="0" w:space="0" w:color="auto"/>
                                            <w:bottom w:val="none" w:sz="0" w:space="0" w:color="auto"/>
                                            <w:right w:val="none" w:sz="0" w:space="0" w:color="auto"/>
                                          </w:divBdr>
                                        </w:div>
                                        <w:div w:id="94169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689652">
                                  <w:marLeft w:val="0"/>
                                  <w:marRight w:val="0"/>
                                  <w:marTop w:val="0"/>
                                  <w:marBottom w:val="0"/>
                                  <w:divBdr>
                                    <w:top w:val="none" w:sz="0" w:space="0" w:color="auto"/>
                                    <w:left w:val="none" w:sz="0" w:space="0" w:color="auto"/>
                                    <w:bottom w:val="none" w:sz="0" w:space="0" w:color="auto"/>
                                    <w:right w:val="none" w:sz="0" w:space="0" w:color="auto"/>
                                  </w:divBdr>
                                </w:div>
                                <w:div w:id="941689723">
                                  <w:marLeft w:val="0"/>
                                  <w:marRight w:val="0"/>
                                  <w:marTop w:val="0"/>
                                  <w:marBottom w:val="0"/>
                                  <w:divBdr>
                                    <w:top w:val="none" w:sz="0" w:space="0" w:color="auto"/>
                                    <w:left w:val="none" w:sz="0" w:space="0" w:color="auto"/>
                                    <w:bottom w:val="none" w:sz="0" w:space="0" w:color="auto"/>
                                    <w:right w:val="none" w:sz="0" w:space="0" w:color="auto"/>
                                  </w:divBdr>
                                </w:div>
                                <w:div w:id="941689818">
                                  <w:marLeft w:val="0"/>
                                  <w:marRight w:val="0"/>
                                  <w:marTop w:val="0"/>
                                  <w:marBottom w:val="0"/>
                                  <w:divBdr>
                                    <w:top w:val="none" w:sz="0" w:space="0" w:color="auto"/>
                                    <w:left w:val="none" w:sz="0" w:space="0" w:color="auto"/>
                                    <w:bottom w:val="none" w:sz="0" w:space="0" w:color="auto"/>
                                    <w:right w:val="none" w:sz="0" w:space="0" w:color="auto"/>
                                  </w:divBdr>
                                </w:div>
                                <w:div w:id="941689901">
                                  <w:marLeft w:val="0"/>
                                  <w:marRight w:val="0"/>
                                  <w:marTop w:val="0"/>
                                  <w:marBottom w:val="0"/>
                                  <w:divBdr>
                                    <w:top w:val="none" w:sz="0" w:space="0" w:color="auto"/>
                                    <w:left w:val="none" w:sz="0" w:space="0" w:color="auto"/>
                                    <w:bottom w:val="none" w:sz="0" w:space="0" w:color="auto"/>
                                    <w:right w:val="none" w:sz="0" w:space="0" w:color="auto"/>
                                  </w:divBdr>
                                </w:div>
                                <w:div w:id="94168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689664">
                          <w:marLeft w:val="0"/>
                          <w:marRight w:val="0"/>
                          <w:marTop w:val="0"/>
                          <w:marBottom w:val="0"/>
                          <w:divBdr>
                            <w:top w:val="none" w:sz="0" w:space="0" w:color="auto"/>
                            <w:left w:val="none" w:sz="0" w:space="0" w:color="auto"/>
                            <w:bottom w:val="none" w:sz="0" w:space="0" w:color="auto"/>
                            <w:right w:val="none" w:sz="0" w:space="0" w:color="auto"/>
                          </w:divBdr>
                        </w:div>
                        <w:div w:id="941689668">
                          <w:marLeft w:val="0"/>
                          <w:marRight w:val="0"/>
                          <w:marTop w:val="0"/>
                          <w:marBottom w:val="0"/>
                          <w:divBdr>
                            <w:top w:val="none" w:sz="0" w:space="0" w:color="auto"/>
                            <w:left w:val="none" w:sz="0" w:space="0" w:color="auto"/>
                            <w:bottom w:val="none" w:sz="0" w:space="0" w:color="auto"/>
                            <w:right w:val="none" w:sz="0" w:space="0" w:color="auto"/>
                          </w:divBdr>
                        </w:div>
                        <w:div w:id="941689671">
                          <w:marLeft w:val="0"/>
                          <w:marRight w:val="0"/>
                          <w:marTop w:val="0"/>
                          <w:marBottom w:val="0"/>
                          <w:divBdr>
                            <w:top w:val="none" w:sz="0" w:space="0" w:color="auto"/>
                            <w:left w:val="none" w:sz="0" w:space="0" w:color="auto"/>
                            <w:bottom w:val="none" w:sz="0" w:space="0" w:color="auto"/>
                            <w:right w:val="none" w:sz="0" w:space="0" w:color="auto"/>
                          </w:divBdr>
                        </w:div>
                        <w:div w:id="941689694">
                          <w:marLeft w:val="0"/>
                          <w:marRight w:val="0"/>
                          <w:marTop w:val="0"/>
                          <w:marBottom w:val="0"/>
                          <w:divBdr>
                            <w:top w:val="none" w:sz="0" w:space="0" w:color="auto"/>
                            <w:left w:val="none" w:sz="0" w:space="0" w:color="auto"/>
                            <w:bottom w:val="none" w:sz="0" w:space="0" w:color="auto"/>
                            <w:right w:val="none" w:sz="0" w:space="0" w:color="auto"/>
                          </w:divBdr>
                        </w:div>
                        <w:div w:id="941689744">
                          <w:marLeft w:val="0"/>
                          <w:marRight w:val="0"/>
                          <w:marTop w:val="0"/>
                          <w:marBottom w:val="0"/>
                          <w:divBdr>
                            <w:top w:val="none" w:sz="0" w:space="0" w:color="auto"/>
                            <w:left w:val="none" w:sz="0" w:space="0" w:color="auto"/>
                            <w:bottom w:val="none" w:sz="0" w:space="0" w:color="auto"/>
                            <w:right w:val="none" w:sz="0" w:space="0" w:color="auto"/>
                          </w:divBdr>
                        </w:div>
                        <w:div w:id="941689750">
                          <w:marLeft w:val="0"/>
                          <w:marRight w:val="0"/>
                          <w:marTop w:val="0"/>
                          <w:marBottom w:val="0"/>
                          <w:divBdr>
                            <w:top w:val="none" w:sz="0" w:space="0" w:color="auto"/>
                            <w:left w:val="none" w:sz="0" w:space="0" w:color="auto"/>
                            <w:bottom w:val="none" w:sz="0" w:space="0" w:color="auto"/>
                            <w:right w:val="none" w:sz="0" w:space="0" w:color="auto"/>
                          </w:divBdr>
                        </w:div>
                        <w:div w:id="941689768">
                          <w:marLeft w:val="0"/>
                          <w:marRight w:val="0"/>
                          <w:marTop w:val="0"/>
                          <w:marBottom w:val="0"/>
                          <w:divBdr>
                            <w:top w:val="none" w:sz="0" w:space="0" w:color="auto"/>
                            <w:left w:val="none" w:sz="0" w:space="0" w:color="auto"/>
                            <w:bottom w:val="none" w:sz="0" w:space="0" w:color="auto"/>
                            <w:right w:val="none" w:sz="0" w:space="0" w:color="auto"/>
                          </w:divBdr>
                        </w:div>
                        <w:div w:id="941689814">
                          <w:marLeft w:val="0"/>
                          <w:marRight w:val="0"/>
                          <w:marTop w:val="0"/>
                          <w:marBottom w:val="0"/>
                          <w:divBdr>
                            <w:top w:val="none" w:sz="0" w:space="0" w:color="auto"/>
                            <w:left w:val="none" w:sz="0" w:space="0" w:color="auto"/>
                            <w:bottom w:val="none" w:sz="0" w:space="0" w:color="auto"/>
                            <w:right w:val="none" w:sz="0" w:space="0" w:color="auto"/>
                          </w:divBdr>
                        </w:div>
                        <w:div w:id="941689826">
                          <w:marLeft w:val="0"/>
                          <w:marRight w:val="0"/>
                          <w:marTop w:val="0"/>
                          <w:marBottom w:val="0"/>
                          <w:divBdr>
                            <w:top w:val="none" w:sz="0" w:space="0" w:color="auto"/>
                            <w:left w:val="none" w:sz="0" w:space="0" w:color="auto"/>
                            <w:bottom w:val="none" w:sz="0" w:space="0" w:color="auto"/>
                            <w:right w:val="none" w:sz="0" w:space="0" w:color="auto"/>
                          </w:divBdr>
                        </w:div>
                        <w:div w:id="941689842">
                          <w:marLeft w:val="0"/>
                          <w:marRight w:val="0"/>
                          <w:marTop w:val="0"/>
                          <w:marBottom w:val="0"/>
                          <w:divBdr>
                            <w:top w:val="none" w:sz="0" w:space="0" w:color="auto"/>
                            <w:left w:val="none" w:sz="0" w:space="0" w:color="auto"/>
                            <w:bottom w:val="none" w:sz="0" w:space="0" w:color="auto"/>
                            <w:right w:val="none" w:sz="0" w:space="0" w:color="auto"/>
                          </w:divBdr>
                        </w:div>
                        <w:div w:id="941689862">
                          <w:marLeft w:val="0"/>
                          <w:marRight w:val="0"/>
                          <w:marTop w:val="0"/>
                          <w:marBottom w:val="0"/>
                          <w:divBdr>
                            <w:top w:val="none" w:sz="0" w:space="0" w:color="auto"/>
                            <w:left w:val="none" w:sz="0" w:space="0" w:color="auto"/>
                            <w:bottom w:val="none" w:sz="0" w:space="0" w:color="auto"/>
                            <w:right w:val="none" w:sz="0" w:space="0" w:color="auto"/>
                          </w:divBdr>
                        </w:div>
                        <w:div w:id="941689869">
                          <w:marLeft w:val="0"/>
                          <w:marRight w:val="0"/>
                          <w:marTop w:val="0"/>
                          <w:marBottom w:val="0"/>
                          <w:divBdr>
                            <w:top w:val="none" w:sz="0" w:space="0" w:color="auto"/>
                            <w:left w:val="none" w:sz="0" w:space="0" w:color="auto"/>
                            <w:bottom w:val="none" w:sz="0" w:space="0" w:color="auto"/>
                            <w:right w:val="none" w:sz="0" w:space="0" w:color="auto"/>
                          </w:divBdr>
                        </w:div>
                        <w:div w:id="94168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689890">
          <w:marLeft w:val="0"/>
          <w:marRight w:val="0"/>
          <w:marTop w:val="0"/>
          <w:marBottom w:val="0"/>
          <w:divBdr>
            <w:top w:val="none" w:sz="0" w:space="0" w:color="auto"/>
            <w:left w:val="none" w:sz="0" w:space="0" w:color="auto"/>
            <w:bottom w:val="none" w:sz="0" w:space="0" w:color="auto"/>
            <w:right w:val="none" w:sz="0" w:space="0" w:color="auto"/>
          </w:divBdr>
        </w:div>
        <w:div w:id="941689971">
          <w:marLeft w:val="0"/>
          <w:marRight w:val="0"/>
          <w:marTop w:val="0"/>
          <w:marBottom w:val="0"/>
          <w:divBdr>
            <w:top w:val="none" w:sz="0" w:space="0" w:color="auto"/>
            <w:left w:val="none" w:sz="0" w:space="0" w:color="auto"/>
            <w:bottom w:val="none" w:sz="0" w:space="0" w:color="auto"/>
            <w:right w:val="none" w:sz="0" w:space="0" w:color="auto"/>
          </w:divBdr>
        </w:div>
        <w:div w:id="941690036">
          <w:marLeft w:val="0"/>
          <w:marRight w:val="0"/>
          <w:marTop w:val="0"/>
          <w:marBottom w:val="0"/>
          <w:divBdr>
            <w:top w:val="none" w:sz="0" w:space="0" w:color="auto"/>
            <w:left w:val="none" w:sz="0" w:space="0" w:color="auto"/>
            <w:bottom w:val="none" w:sz="0" w:space="0" w:color="auto"/>
            <w:right w:val="none" w:sz="0" w:space="0" w:color="auto"/>
          </w:divBdr>
        </w:div>
        <w:div w:id="941690037">
          <w:marLeft w:val="0"/>
          <w:marRight w:val="0"/>
          <w:marTop w:val="0"/>
          <w:marBottom w:val="0"/>
          <w:divBdr>
            <w:top w:val="none" w:sz="0" w:space="0" w:color="auto"/>
            <w:left w:val="none" w:sz="0" w:space="0" w:color="auto"/>
            <w:bottom w:val="none" w:sz="0" w:space="0" w:color="auto"/>
            <w:right w:val="none" w:sz="0" w:space="0" w:color="auto"/>
          </w:divBdr>
        </w:div>
      </w:divsChild>
    </w:div>
    <w:div w:id="941689672">
      <w:marLeft w:val="0"/>
      <w:marRight w:val="0"/>
      <w:marTop w:val="0"/>
      <w:marBottom w:val="0"/>
      <w:divBdr>
        <w:top w:val="none" w:sz="0" w:space="0" w:color="auto"/>
        <w:left w:val="none" w:sz="0" w:space="0" w:color="auto"/>
        <w:bottom w:val="none" w:sz="0" w:space="0" w:color="auto"/>
        <w:right w:val="none" w:sz="0" w:space="0" w:color="auto"/>
      </w:divBdr>
    </w:div>
    <w:div w:id="941689686">
      <w:marLeft w:val="0"/>
      <w:marRight w:val="0"/>
      <w:marTop w:val="0"/>
      <w:marBottom w:val="0"/>
      <w:divBdr>
        <w:top w:val="none" w:sz="0" w:space="0" w:color="auto"/>
        <w:left w:val="none" w:sz="0" w:space="0" w:color="auto"/>
        <w:bottom w:val="none" w:sz="0" w:space="0" w:color="auto"/>
        <w:right w:val="none" w:sz="0" w:space="0" w:color="auto"/>
      </w:divBdr>
    </w:div>
    <w:div w:id="941689692">
      <w:marLeft w:val="0"/>
      <w:marRight w:val="0"/>
      <w:marTop w:val="0"/>
      <w:marBottom w:val="0"/>
      <w:divBdr>
        <w:top w:val="none" w:sz="0" w:space="0" w:color="auto"/>
        <w:left w:val="none" w:sz="0" w:space="0" w:color="auto"/>
        <w:bottom w:val="none" w:sz="0" w:space="0" w:color="auto"/>
        <w:right w:val="none" w:sz="0" w:space="0" w:color="auto"/>
      </w:divBdr>
      <w:divsChild>
        <w:div w:id="941689625">
          <w:marLeft w:val="0"/>
          <w:marRight w:val="0"/>
          <w:marTop w:val="0"/>
          <w:marBottom w:val="0"/>
          <w:divBdr>
            <w:top w:val="none" w:sz="0" w:space="0" w:color="auto"/>
            <w:left w:val="none" w:sz="0" w:space="0" w:color="auto"/>
            <w:bottom w:val="none" w:sz="0" w:space="0" w:color="auto"/>
            <w:right w:val="none" w:sz="0" w:space="0" w:color="auto"/>
          </w:divBdr>
        </w:div>
        <w:div w:id="941689665">
          <w:marLeft w:val="0"/>
          <w:marRight w:val="0"/>
          <w:marTop w:val="0"/>
          <w:marBottom w:val="0"/>
          <w:divBdr>
            <w:top w:val="none" w:sz="0" w:space="0" w:color="auto"/>
            <w:left w:val="none" w:sz="0" w:space="0" w:color="auto"/>
            <w:bottom w:val="none" w:sz="0" w:space="0" w:color="auto"/>
            <w:right w:val="none" w:sz="0" w:space="0" w:color="auto"/>
          </w:divBdr>
        </w:div>
        <w:div w:id="941689720">
          <w:marLeft w:val="0"/>
          <w:marRight w:val="0"/>
          <w:marTop w:val="0"/>
          <w:marBottom w:val="0"/>
          <w:divBdr>
            <w:top w:val="none" w:sz="0" w:space="0" w:color="auto"/>
            <w:left w:val="none" w:sz="0" w:space="0" w:color="auto"/>
            <w:bottom w:val="none" w:sz="0" w:space="0" w:color="auto"/>
            <w:right w:val="none" w:sz="0" w:space="0" w:color="auto"/>
          </w:divBdr>
        </w:div>
        <w:div w:id="941689805">
          <w:marLeft w:val="0"/>
          <w:marRight w:val="0"/>
          <w:marTop w:val="0"/>
          <w:marBottom w:val="0"/>
          <w:divBdr>
            <w:top w:val="none" w:sz="0" w:space="0" w:color="auto"/>
            <w:left w:val="none" w:sz="0" w:space="0" w:color="auto"/>
            <w:bottom w:val="none" w:sz="0" w:space="0" w:color="auto"/>
            <w:right w:val="none" w:sz="0" w:space="0" w:color="auto"/>
          </w:divBdr>
        </w:div>
        <w:div w:id="941689899">
          <w:marLeft w:val="0"/>
          <w:marRight w:val="0"/>
          <w:marTop w:val="0"/>
          <w:marBottom w:val="0"/>
          <w:divBdr>
            <w:top w:val="none" w:sz="0" w:space="0" w:color="auto"/>
            <w:left w:val="none" w:sz="0" w:space="0" w:color="auto"/>
            <w:bottom w:val="none" w:sz="0" w:space="0" w:color="auto"/>
            <w:right w:val="none" w:sz="0" w:space="0" w:color="auto"/>
          </w:divBdr>
        </w:div>
        <w:div w:id="941689998">
          <w:marLeft w:val="0"/>
          <w:marRight w:val="0"/>
          <w:marTop w:val="0"/>
          <w:marBottom w:val="0"/>
          <w:divBdr>
            <w:top w:val="none" w:sz="0" w:space="0" w:color="auto"/>
            <w:left w:val="none" w:sz="0" w:space="0" w:color="auto"/>
            <w:bottom w:val="none" w:sz="0" w:space="0" w:color="auto"/>
            <w:right w:val="none" w:sz="0" w:space="0" w:color="auto"/>
          </w:divBdr>
        </w:div>
        <w:div w:id="941690054">
          <w:marLeft w:val="0"/>
          <w:marRight w:val="0"/>
          <w:marTop w:val="0"/>
          <w:marBottom w:val="0"/>
          <w:divBdr>
            <w:top w:val="none" w:sz="0" w:space="0" w:color="auto"/>
            <w:left w:val="none" w:sz="0" w:space="0" w:color="auto"/>
            <w:bottom w:val="none" w:sz="0" w:space="0" w:color="auto"/>
            <w:right w:val="none" w:sz="0" w:space="0" w:color="auto"/>
          </w:divBdr>
        </w:div>
      </w:divsChild>
    </w:div>
    <w:div w:id="941689697">
      <w:marLeft w:val="0"/>
      <w:marRight w:val="0"/>
      <w:marTop w:val="0"/>
      <w:marBottom w:val="0"/>
      <w:divBdr>
        <w:top w:val="none" w:sz="0" w:space="0" w:color="auto"/>
        <w:left w:val="none" w:sz="0" w:space="0" w:color="auto"/>
        <w:bottom w:val="none" w:sz="0" w:space="0" w:color="auto"/>
        <w:right w:val="none" w:sz="0" w:space="0" w:color="auto"/>
      </w:divBdr>
    </w:div>
    <w:div w:id="941689713">
      <w:marLeft w:val="0"/>
      <w:marRight w:val="0"/>
      <w:marTop w:val="0"/>
      <w:marBottom w:val="0"/>
      <w:divBdr>
        <w:top w:val="none" w:sz="0" w:space="0" w:color="auto"/>
        <w:left w:val="none" w:sz="0" w:space="0" w:color="auto"/>
        <w:bottom w:val="none" w:sz="0" w:space="0" w:color="auto"/>
        <w:right w:val="none" w:sz="0" w:space="0" w:color="auto"/>
      </w:divBdr>
    </w:div>
    <w:div w:id="941689730">
      <w:marLeft w:val="0"/>
      <w:marRight w:val="0"/>
      <w:marTop w:val="0"/>
      <w:marBottom w:val="0"/>
      <w:divBdr>
        <w:top w:val="none" w:sz="0" w:space="0" w:color="auto"/>
        <w:left w:val="none" w:sz="0" w:space="0" w:color="auto"/>
        <w:bottom w:val="none" w:sz="0" w:space="0" w:color="auto"/>
        <w:right w:val="none" w:sz="0" w:space="0" w:color="auto"/>
      </w:divBdr>
    </w:div>
    <w:div w:id="941689739">
      <w:marLeft w:val="0"/>
      <w:marRight w:val="0"/>
      <w:marTop w:val="0"/>
      <w:marBottom w:val="0"/>
      <w:divBdr>
        <w:top w:val="none" w:sz="0" w:space="0" w:color="auto"/>
        <w:left w:val="none" w:sz="0" w:space="0" w:color="auto"/>
        <w:bottom w:val="none" w:sz="0" w:space="0" w:color="auto"/>
        <w:right w:val="none" w:sz="0" w:space="0" w:color="auto"/>
      </w:divBdr>
    </w:div>
    <w:div w:id="941689791">
      <w:marLeft w:val="0"/>
      <w:marRight w:val="0"/>
      <w:marTop w:val="0"/>
      <w:marBottom w:val="0"/>
      <w:divBdr>
        <w:top w:val="none" w:sz="0" w:space="0" w:color="auto"/>
        <w:left w:val="none" w:sz="0" w:space="0" w:color="auto"/>
        <w:bottom w:val="none" w:sz="0" w:space="0" w:color="auto"/>
        <w:right w:val="none" w:sz="0" w:space="0" w:color="auto"/>
      </w:divBdr>
    </w:div>
    <w:div w:id="941689793">
      <w:marLeft w:val="0"/>
      <w:marRight w:val="0"/>
      <w:marTop w:val="0"/>
      <w:marBottom w:val="0"/>
      <w:divBdr>
        <w:top w:val="none" w:sz="0" w:space="0" w:color="auto"/>
        <w:left w:val="none" w:sz="0" w:space="0" w:color="auto"/>
        <w:bottom w:val="none" w:sz="0" w:space="0" w:color="auto"/>
        <w:right w:val="none" w:sz="0" w:space="0" w:color="auto"/>
      </w:divBdr>
    </w:div>
    <w:div w:id="941689799">
      <w:marLeft w:val="0"/>
      <w:marRight w:val="0"/>
      <w:marTop w:val="0"/>
      <w:marBottom w:val="0"/>
      <w:divBdr>
        <w:top w:val="none" w:sz="0" w:space="0" w:color="auto"/>
        <w:left w:val="none" w:sz="0" w:space="0" w:color="auto"/>
        <w:bottom w:val="none" w:sz="0" w:space="0" w:color="auto"/>
        <w:right w:val="none" w:sz="0" w:space="0" w:color="auto"/>
      </w:divBdr>
    </w:div>
    <w:div w:id="941689811">
      <w:marLeft w:val="0"/>
      <w:marRight w:val="0"/>
      <w:marTop w:val="0"/>
      <w:marBottom w:val="0"/>
      <w:divBdr>
        <w:top w:val="none" w:sz="0" w:space="0" w:color="auto"/>
        <w:left w:val="none" w:sz="0" w:space="0" w:color="auto"/>
        <w:bottom w:val="none" w:sz="0" w:space="0" w:color="auto"/>
        <w:right w:val="none" w:sz="0" w:space="0" w:color="auto"/>
      </w:divBdr>
      <w:divsChild>
        <w:div w:id="941689642">
          <w:marLeft w:val="0"/>
          <w:marRight w:val="0"/>
          <w:marTop w:val="0"/>
          <w:marBottom w:val="0"/>
          <w:divBdr>
            <w:top w:val="none" w:sz="0" w:space="0" w:color="auto"/>
            <w:left w:val="none" w:sz="0" w:space="0" w:color="auto"/>
            <w:bottom w:val="none" w:sz="0" w:space="0" w:color="auto"/>
            <w:right w:val="none" w:sz="0" w:space="0" w:color="auto"/>
          </w:divBdr>
        </w:div>
        <w:div w:id="941689687">
          <w:marLeft w:val="0"/>
          <w:marRight w:val="0"/>
          <w:marTop w:val="0"/>
          <w:marBottom w:val="0"/>
          <w:divBdr>
            <w:top w:val="none" w:sz="0" w:space="0" w:color="auto"/>
            <w:left w:val="none" w:sz="0" w:space="0" w:color="auto"/>
            <w:bottom w:val="none" w:sz="0" w:space="0" w:color="auto"/>
            <w:right w:val="none" w:sz="0" w:space="0" w:color="auto"/>
          </w:divBdr>
        </w:div>
        <w:div w:id="941689769">
          <w:marLeft w:val="0"/>
          <w:marRight w:val="0"/>
          <w:marTop w:val="0"/>
          <w:marBottom w:val="0"/>
          <w:divBdr>
            <w:top w:val="none" w:sz="0" w:space="0" w:color="auto"/>
            <w:left w:val="none" w:sz="0" w:space="0" w:color="auto"/>
            <w:bottom w:val="none" w:sz="0" w:space="0" w:color="auto"/>
            <w:right w:val="none" w:sz="0" w:space="0" w:color="auto"/>
          </w:divBdr>
        </w:div>
        <w:div w:id="941689841">
          <w:marLeft w:val="0"/>
          <w:marRight w:val="0"/>
          <w:marTop w:val="0"/>
          <w:marBottom w:val="0"/>
          <w:divBdr>
            <w:top w:val="none" w:sz="0" w:space="0" w:color="auto"/>
            <w:left w:val="none" w:sz="0" w:space="0" w:color="auto"/>
            <w:bottom w:val="none" w:sz="0" w:space="0" w:color="auto"/>
            <w:right w:val="none" w:sz="0" w:space="0" w:color="auto"/>
          </w:divBdr>
        </w:div>
      </w:divsChild>
    </w:div>
    <w:div w:id="941689823">
      <w:marLeft w:val="0"/>
      <w:marRight w:val="0"/>
      <w:marTop w:val="0"/>
      <w:marBottom w:val="0"/>
      <w:divBdr>
        <w:top w:val="none" w:sz="0" w:space="0" w:color="auto"/>
        <w:left w:val="none" w:sz="0" w:space="0" w:color="auto"/>
        <w:bottom w:val="none" w:sz="0" w:space="0" w:color="auto"/>
        <w:right w:val="none" w:sz="0" w:space="0" w:color="auto"/>
      </w:divBdr>
      <w:divsChild>
        <w:div w:id="941689601">
          <w:marLeft w:val="418"/>
          <w:marRight w:val="0"/>
          <w:marTop w:val="108"/>
          <w:marBottom w:val="108"/>
          <w:divBdr>
            <w:top w:val="none" w:sz="0" w:space="0" w:color="auto"/>
            <w:left w:val="none" w:sz="0" w:space="0" w:color="auto"/>
            <w:bottom w:val="none" w:sz="0" w:space="0" w:color="auto"/>
            <w:right w:val="none" w:sz="0" w:space="0" w:color="auto"/>
          </w:divBdr>
        </w:div>
        <w:div w:id="941689620">
          <w:marLeft w:val="418"/>
          <w:marRight w:val="0"/>
          <w:marTop w:val="108"/>
          <w:marBottom w:val="108"/>
          <w:divBdr>
            <w:top w:val="none" w:sz="0" w:space="0" w:color="auto"/>
            <w:left w:val="none" w:sz="0" w:space="0" w:color="auto"/>
            <w:bottom w:val="none" w:sz="0" w:space="0" w:color="auto"/>
            <w:right w:val="none" w:sz="0" w:space="0" w:color="auto"/>
          </w:divBdr>
        </w:div>
        <w:div w:id="941689657">
          <w:marLeft w:val="418"/>
          <w:marRight w:val="0"/>
          <w:marTop w:val="108"/>
          <w:marBottom w:val="108"/>
          <w:divBdr>
            <w:top w:val="none" w:sz="0" w:space="0" w:color="auto"/>
            <w:left w:val="none" w:sz="0" w:space="0" w:color="auto"/>
            <w:bottom w:val="none" w:sz="0" w:space="0" w:color="auto"/>
            <w:right w:val="none" w:sz="0" w:space="0" w:color="auto"/>
          </w:divBdr>
        </w:div>
        <w:div w:id="941689680">
          <w:marLeft w:val="418"/>
          <w:marRight w:val="0"/>
          <w:marTop w:val="108"/>
          <w:marBottom w:val="108"/>
          <w:divBdr>
            <w:top w:val="none" w:sz="0" w:space="0" w:color="auto"/>
            <w:left w:val="none" w:sz="0" w:space="0" w:color="auto"/>
            <w:bottom w:val="none" w:sz="0" w:space="0" w:color="auto"/>
            <w:right w:val="none" w:sz="0" w:space="0" w:color="auto"/>
          </w:divBdr>
        </w:div>
        <w:div w:id="941689839">
          <w:marLeft w:val="418"/>
          <w:marRight w:val="0"/>
          <w:marTop w:val="108"/>
          <w:marBottom w:val="108"/>
          <w:divBdr>
            <w:top w:val="none" w:sz="0" w:space="0" w:color="auto"/>
            <w:left w:val="none" w:sz="0" w:space="0" w:color="auto"/>
            <w:bottom w:val="none" w:sz="0" w:space="0" w:color="auto"/>
            <w:right w:val="none" w:sz="0" w:space="0" w:color="auto"/>
          </w:divBdr>
        </w:div>
        <w:div w:id="941690057">
          <w:marLeft w:val="418"/>
          <w:marRight w:val="0"/>
          <w:marTop w:val="108"/>
          <w:marBottom w:val="108"/>
          <w:divBdr>
            <w:top w:val="none" w:sz="0" w:space="0" w:color="auto"/>
            <w:left w:val="none" w:sz="0" w:space="0" w:color="auto"/>
            <w:bottom w:val="none" w:sz="0" w:space="0" w:color="auto"/>
            <w:right w:val="none" w:sz="0" w:space="0" w:color="auto"/>
          </w:divBdr>
        </w:div>
      </w:divsChild>
    </w:div>
    <w:div w:id="941689834">
      <w:marLeft w:val="0"/>
      <w:marRight w:val="0"/>
      <w:marTop w:val="0"/>
      <w:marBottom w:val="0"/>
      <w:divBdr>
        <w:top w:val="none" w:sz="0" w:space="0" w:color="auto"/>
        <w:left w:val="none" w:sz="0" w:space="0" w:color="auto"/>
        <w:bottom w:val="none" w:sz="0" w:space="0" w:color="auto"/>
        <w:right w:val="none" w:sz="0" w:space="0" w:color="auto"/>
      </w:divBdr>
      <w:divsChild>
        <w:div w:id="941689889">
          <w:marLeft w:val="0"/>
          <w:marRight w:val="0"/>
          <w:marTop w:val="0"/>
          <w:marBottom w:val="0"/>
          <w:divBdr>
            <w:top w:val="none" w:sz="0" w:space="0" w:color="auto"/>
            <w:left w:val="none" w:sz="0" w:space="0" w:color="auto"/>
            <w:bottom w:val="none" w:sz="0" w:space="0" w:color="auto"/>
            <w:right w:val="none" w:sz="0" w:space="0" w:color="auto"/>
          </w:divBdr>
          <w:divsChild>
            <w:div w:id="941689771">
              <w:marLeft w:val="0"/>
              <w:marRight w:val="0"/>
              <w:marTop w:val="0"/>
              <w:marBottom w:val="0"/>
              <w:divBdr>
                <w:top w:val="none" w:sz="0" w:space="0" w:color="auto"/>
                <w:left w:val="none" w:sz="0" w:space="0" w:color="auto"/>
                <w:bottom w:val="none" w:sz="0" w:space="0" w:color="auto"/>
                <w:right w:val="none" w:sz="0" w:space="0" w:color="auto"/>
              </w:divBdr>
            </w:div>
            <w:div w:id="941689893">
              <w:marLeft w:val="0"/>
              <w:marRight w:val="0"/>
              <w:marTop w:val="0"/>
              <w:marBottom w:val="0"/>
              <w:divBdr>
                <w:top w:val="none" w:sz="0" w:space="0" w:color="auto"/>
                <w:left w:val="none" w:sz="0" w:space="0" w:color="auto"/>
                <w:bottom w:val="none" w:sz="0" w:space="0" w:color="auto"/>
                <w:right w:val="none" w:sz="0" w:space="0" w:color="auto"/>
              </w:divBdr>
            </w:div>
            <w:div w:id="94168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689844">
      <w:marLeft w:val="0"/>
      <w:marRight w:val="0"/>
      <w:marTop w:val="0"/>
      <w:marBottom w:val="0"/>
      <w:divBdr>
        <w:top w:val="none" w:sz="0" w:space="0" w:color="auto"/>
        <w:left w:val="none" w:sz="0" w:space="0" w:color="auto"/>
        <w:bottom w:val="none" w:sz="0" w:space="0" w:color="auto"/>
        <w:right w:val="none" w:sz="0" w:space="0" w:color="auto"/>
      </w:divBdr>
      <w:divsChild>
        <w:div w:id="941689624">
          <w:marLeft w:val="0"/>
          <w:marRight w:val="0"/>
          <w:marTop w:val="0"/>
          <w:marBottom w:val="0"/>
          <w:divBdr>
            <w:top w:val="none" w:sz="0" w:space="0" w:color="auto"/>
            <w:left w:val="none" w:sz="0" w:space="0" w:color="auto"/>
            <w:bottom w:val="none" w:sz="0" w:space="0" w:color="auto"/>
            <w:right w:val="none" w:sz="0" w:space="0" w:color="auto"/>
          </w:divBdr>
        </w:div>
        <w:div w:id="941689699">
          <w:marLeft w:val="0"/>
          <w:marRight w:val="0"/>
          <w:marTop w:val="0"/>
          <w:marBottom w:val="0"/>
          <w:divBdr>
            <w:top w:val="none" w:sz="0" w:space="0" w:color="auto"/>
            <w:left w:val="none" w:sz="0" w:space="0" w:color="auto"/>
            <w:bottom w:val="none" w:sz="0" w:space="0" w:color="auto"/>
            <w:right w:val="none" w:sz="0" w:space="0" w:color="auto"/>
          </w:divBdr>
        </w:div>
        <w:div w:id="941689726">
          <w:marLeft w:val="0"/>
          <w:marRight w:val="0"/>
          <w:marTop w:val="0"/>
          <w:marBottom w:val="0"/>
          <w:divBdr>
            <w:top w:val="none" w:sz="0" w:space="0" w:color="auto"/>
            <w:left w:val="none" w:sz="0" w:space="0" w:color="auto"/>
            <w:bottom w:val="none" w:sz="0" w:space="0" w:color="auto"/>
            <w:right w:val="none" w:sz="0" w:space="0" w:color="auto"/>
          </w:divBdr>
        </w:div>
        <w:div w:id="941689737">
          <w:marLeft w:val="0"/>
          <w:marRight w:val="0"/>
          <w:marTop w:val="0"/>
          <w:marBottom w:val="0"/>
          <w:divBdr>
            <w:top w:val="none" w:sz="0" w:space="0" w:color="auto"/>
            <w:left w:val="none" w:sz="0" w:space="0" w:color="auto"/>
            <w:bottom w:val="none" w:sz="0" w:space="0" w:color="auto"/>
            <w:right w:val="none" w:sz="0" w:space="0" w:color="auto"/>
          </w:divBdr>
          <w:divsChild>
            <w:div w:id="941689710">
              <w:marLeft w:val="0"/>
              <w:marRight w:val="0"/>
              <w:marTop w:val="0"/>
              <w:marBottom w:val="0"/>
              <w:divBdr>
                <w:top w:val="none" w:sz="0" w:space="0" w:color="auto"/>
                <w:left w:val="none" w:sz="0" w:space="0" w:color="auto"/>
                <w:bottom w:val="none" w:sz="0" w:space="0" w:color="auto"/>
                <w:right w:val="none" w:sz="0" w:space="0" w:color="auto"/>
              </w:divBdr>
              <w:divsChild>
                <w:div w:id="941689832">
                  <w:marLeft w:val="0"/>
                  <w:marRight w:val="0"/>
                  <w:marTop w:val="0"/>
                  <w:marBottom w:val="0"/>
                  <w:divBdr>
                    <w:top w:val="none" w:sz="0" w:space="0" w:color="auto"/>
                    <w:left w:val="none" w:sz="0" w:space="0" w:color="auto"/>
                    <w:bottom w:val="none" w:sz="0" w:space="0" w:color="auto"/>
                    <w:right w:val="none" w:sz="0" w:space="0" w:color="auto"/>
                  </w:divBdr>
                </w:div>
                <w:div w:id="941689888">
                  <w:marLeft w:val="0"/>
                  <w:marRight w:val="0"/>
                  <w:marTop w:val="0"/>
                  <w:marBottom w:val="0"/>
                  <w:divBdr>
                    <w:top w:val="none" w:sz="0" w:space="0" w:color="auto"/>
                    <w:left w:val="none" w:sz="0" w:space="0" w:color="auto"/>
                    <w:bottom w:val="none" w:sz="0" w:space="0" w:color="auto"/>
                    <w:right w:val="none" w:sz="0" w:space="0" w:color="auto"/>
                  </w:divBdr>
                </w:div>
                <w:div w:id="941689917">
                  <w:marLeft w:val="0"/>
                  <w:marRight w:val="0"/>
                  <w:marTop w:val="0"/>
                  <w:marBottom w:val="0"/>
                  <w:divBdr>
                    <w:top w:val="none" w:sz="0" w:space="0" w:color="auto"/>
                    <w:left w:val="none" w:sz="0" w:space="0" w:color="auto"/>
                    <w:bottom w:val="none" w:sz="0" w:space="0" w:color="auto"/>
                    <w:right w:val="none" w:sz="0" w:space="0" w:color="auto"/>
                  </w:divBdr>
                </w:div>
              </w:divsChild>
            </w:div>
            <w:div w:id="941689984">
              <w:marLeft w:val="0"/>
              <w:marRight w:val="0"/>
              <w:marTop w:val="0"/>
              <w:marBottom w:val="0"/>
              <w:divBdr>
                <w:top w:val="none" w:sz="0" w:space="0" w:color="auto"/>
                <w:left w:val="none" w:sz="0" w:space="0" w:color="auto"/>
                <w:bottom w:val="none" w:sz="0" w:space="0" w:color="auto"/>
                <w:right w:val="none" w:sz="0" w:space="0" w:color="auto"/>
              </w:divBdr>
              <w:divsChild>
                <w:div w:id="941689705">
                  <w:marLeft w:val="0"/>
                  <w:marRight w:val="0"/>
                  <w:marTop w:val="0"/>
                  <w:marBottom w:val="0"/>
                  <w:divBdr>
                    <w:top w:val="none" w:sz="0" w:space="0" w:color="auto"/>
                    <w:left w:val="none" w:sz="0" w:space="0" w:color="auto"/>
                    <w:bottom w:val="none" w:sz="0" w:space="0" w:color="auto"/>
                    <w:right w:val="none" w:sz="0" w:space="0" w:color="auto"/>
                  </w:divBdr>
                </w:div>
                <w:div w:id="941689738">
                  <w:marLeft w:val="0"/>
                  <w:marRight w:val="0"/>
                  <w:marTop w:val="0"/>
                  <w:marBottom w:val="0"/>
                  <w:divBdr>
                    <w:top w:val="none" w:sz="0" w:space="0" w:color="auto"/>
                    <w:left w:val="none" w:sz="0" w:space="0" w:color="auto"/>
                    <w:bottom w:val="none" w:sz="0" w:space="0" w:color="auto"/>
                    <w:right w:val="none" w:sz="0" w:space="0" w:color="auto"/>
                  </w:divBdr>
                </w:div>
                <w:div w:id="941689772">
                  <w:marLeft w:val="0"/>
                  <w:marRight w:val="0"/>
                  <w:marTop w:val="0"/>
                  <w:marBottom w:val="0"/>
                  <w:divBdr>
                    <w:top w:val="none" w:sz="0" w:space="0" w:color="auto"/>
                    <w:left w:val="none" w:sz="0" w:space="0" w:color="auto"/>
                    <w:bottom w:val="none" w:sz="0" w:space="0" w:color="auto"/>
                    <w:right w:val="none" w:sz="0" w:space="0" w:color="auto"/>
                  </w:divBdr>
                </w:div>
                <w:div w:id="941689777">
                  <w:marLeft w:val="0"/>
                  <w:marRight w:val="0"/>
                  <w:marTop w:val="0"/>
                  <w:marBottom w:val="0"/>
                  <w:divBdr>
                    <w:top w:val="none" w:sz="0" w:space="0" w:color="auto"/>
                    <w:left w:val="none" w:sz="0" w:space="0" w:color="auto"/>
                    <w:bottom w:val="none" w:sz="0" w:space="0" w:color="auto"/>
                    <w:right w:val="none" w:sz="0" w:space="0" w:color="auto"/>
                  </w:divBdr>
                </w:div>
                <w:div w:id="941689815">
                  <w:marLeft w:val="0"/>
                  <w:marRight w:val="0"/>
                  <w:marTop w:val="0"/>
                  <w:marBottom w:val="0"/>
                  <w:divBdr>
                    <w:top w:val="none" w:sz="0" w:space="0" w:color="auto"/>
                    <w:left w:val="none" w:sz="0" w:space="0" w:color="auto"/>
                    <w:bottom w:val="none" w:sz="0" w:space="0" w:color="auto"/>
                    <w:right w:val="none" w:sz="0" w:space="0" w:color="auto"/>
                  </w:divBdr>
                </w:div>
                <w:div w:id="941689857">
                  <w:marLeft w:val="0"/>
                  <w:marRight w:val="0"/>
                  <w:marTop w:val="0"/>
                  <w:marBottom w:val="0"/>
                  <w:divBdr>
                    <w:top w:val="none" w:sz="0" w:space="0" w:color="auto"/>
                    <w:left w:val="none" w:sz="0" w:space="0" w:color="auto"/>
                    <w:bottom w:val="none" w:sz="0" w:space="0" w:color="auto"/>
                    <w:right w:val="none" w:sz="0" w:space="0" w:color="auto"/>
                  </w:divBdr>
                </w:div>
                <w:div w:id="941689929">
                  <w:marLeft w:val="0"/>
                  <w:marRight w:val="0"/>
                  <w:marTop w:val="0"/>
                  <w:marBottom w:val="0"/>
                  <w:divBdr>
                    <w:top w:val="none" w:sz="0" w:space="0" w:color="auto"/>
                    <w:left w:val="none" w:sz="0" w:space="0" w:color="auto"/>
                    <w:bottom w:val="none" w:sz="0" w:space="0" w:color="auto"/>
                    <w:right w:val="none" w:sz="0" w:space="0" w:color="auto"/>
                  </w:divBdr>
                </w:div>
                <w:div w:id="94168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689741">
          <w:marLeft w:val="0"/>
          <w:marRight w:val="0"/>
          <w:marTop w:val="0"/>
          <w:marBottom w:val="0"/>
          <w:divBdr>
            <w:top w:val="none" w:sz="0" w:space="0" w:color="auto"/>
            <w:left w:val="none" w:sz="0" w:space="0" w:color="auto"/>
            <w:bottom w:val="none" w:sz="0" w:space="0" w:color="auto"/>
            <w:right w:val="none" w:sz="0" w:space="0" w:color="auto"/>
          </w:divBdr>
        </w:div>
        <w:div w:id="941689803">
          <w:marLeft w:val="0"/>
          <w:marRight w:val="0"/>
          <w:marTop w:val="0"/>
          <w:marBottom w:val="0"/>
          <w:divBdr>
            <w:top w:val="none" w:sz="0" w:space="0" w:color="auto"/>
            <w:left w:val="none" w:sz="0" w:space="0" w:color="auto"/>
            <w:bottom w:val="none" w:sz="0" w:space="0" w:color="auto"/>
            <w:right w:val="none" w:sz="0" w:space="0" w:color="auto"/>
          </w:divBdr>
        </w:div>
        <w:div w:id="941689817">
          <w:marLeft w:val="0"/>
          <w:marRight w:val="0"/>
          <w:marTop w:val="0"/>
          <w:marBottom w:val="0"/>
          <w:divBdr>
            <w:top w:val="none" w:sz="0" w:space="0" w:color="auto"/>
            <w:left w:val="none" w:sz="0" w:space="0" w:color="auto"/>
            <w:bottom w:val="none" w:sz="0" w:space="0" w:color="auto"/>
            <w:right w:val="none" w:sz="0" w:space="0" w:color="auto"/>
          </w:divBdr>
        </w:div>
        <w:div w:id="941689821">
          <w:marLeft w:val="0"/>
          <w:marRight w:val="0"/>
          <w:marTop w:val="0"/>
          <w:marBottom w:val="0"/>
          <w:divBdr>
            <w:top w:val="none" w:sz="0" w:space="0" w:color="auto"/>
            <w:left w:val="none" w:sz="0" w:space="0" w:color="auto"/>
            <w:bottom w:val="none" w:sz="0" w:space="0" w:color="auto"/>
            <w:right w:val="none" w:sz="0" w:space="0" w:color="auto"/>
          </w:divBdr>
        </w:div>
        <w:div w:id="941689859">
          <w:marLeft w:val="0"/>
          <w:marRight w:val="0"/>
          <w:marTop w:val="0"/>
          <w:marBottom w:val="0"/>
          <w:divBdr>
            <w:top w:val="none" w:sz="0" w:space="0" w:color="auto"/>
            <w:left w:val="none" w:sz="0" w:space="0" w:color="auto"/>
            <w:bottom w:val="none" w:sz="0" w:space="0" w:color="auto"/>
            <w:right w:val="none" w:sz="0" w:space="0" w:color="auto"/>
          </w:divBdr>
          <w:divsChild>
            <w:div w:id="941689970">
              <w:marLeft w:val="0"/>
              <w:marRight w:val="0"/>
              <w:marTop w:val="0"/>
              <w:marBottom w:val="0"/>
              <w:divBdr>
                <w:top w:val="none" w:sz="0" w:space="0" w:color="auto"/>
                <w:left w:val="none" w:sz="0" w:space="0" w:color="auto"/>
                <w:bottom w:val="none" w:sz="0" w:space="0" w:color="auto"/>
                <w:right w:val="none" w:sz="0" w:space="0" w:color="auto"/>
              </w:divBdr>
              <w:divsChild>
                <w:div w:id="941689641">
                  <w:marLeft w:val="0"/>
                  <w:marRight w:val="0"/>
                  <w:marTop w:val="0"/>
                  <w:marBottom w:val="0"/>
                  <w:divBdr>
                    <w:top w:val="none" w:sz="0" w:space="0" w:color="auto"/>
                    <w:left w:val="none" w:sz="0" w:space="0" w:color="auto"/>
                    <w:bottom w:val="none" w:sz="0" w:space="0" w:color="auto"/>
                    <w:right w:val="none" w:sz="0" w:space="0" w:color="auto"/>
                  </w:divBdr>
                </w:div>
                <w:div w:id="941689724">
                  <w:marLeft w:val="0"/>
                  <w:marRight w:val="0"/>
                  <w:marTop w:val="0"/>
                  <w:marBottom w:val="0"/>
                  <w:divBdr>
                    <w:top w:val="none" w:sz="0" w:space="0" w:color="auto"/>
                    <w:left w:val="none" w:sz="0" w:space="0" w:color="auto"/>
                    <w:bottom w:val="none" w:sz="0" w:space="0" w:color="auto"/>
                    <w:right w:val="none" w:sz="0" w:space="0" w:color="auto"/>
                  </w:divBdr>
                </w:div>
                <w:div w:id="941689760">
                  <w:marLeft w:val="0"/>
                  <w:marRight w:val="0"/>
                  <w:marTop w:val="0"/>
                  <w:marBottom w:val="0"/>
                  <w:divBdr>
                    <w:top w:val="none" w:sz="0" w:space="0" w:color="auto"/>
                    <w:left w:val="none" w:sz="0" w:space="0" w:color="auto"/>
                    <w:bottom w:val="none" w:sz="0" w:space="0" w:color="auto"/>
                    <w:right w:val="none" w:sz="0" w:space="0" w:color="auto"/>
                  </w:divBdr>
                </w:div>
                <w:div w:id="941689774">
                  <w:marLeft w:val="0"/>
                  <w:marRight w:val="0"/>
                  <w:marTop w:val="0"/>
                  <w:marBottom w:val="0"/>
                  <w:divBdr>
                    <w:top w:val="none" w:sz="0" w:space="0" w:color="auto"/>
                    <w:left w:val="none" w:sz="0" w:space="0" w:color="auto"/>
                    <w:bottom w:val="none" w:sz="0" w:space="0" w:color="auto"/>
                    <w:right w:val="none" w:sz="0" w:space="0" w:color="auto"/>
                  </w:divBdr>
                </w:div>
                <w:div w:id="941689786">
                  <w:marLeft w:val="0"/>
                  <w:marRight w:val="0"/>
                  <w:marTop w:val="0"/>
                  <w:marBottom w:val="0"/>
                  <w:divBdr>
                    <w:top w:val="none" w:sz="0" w:space="0" w:color="auto"/>
                    <w:left w:val="none" w:sz="0" w:space="0" w:color="auto"/>
                    <w:bottom w:val="none" w:sz="0" w:space="0" w:color="auto"/>
                    <w:right w:val="none" w:sz="0" w:space="0" w:color="auto"/>
                  </w:divBdr>
                </w:div>
                <w:div w:id="941689787">
                  <w:marLeft w:val="0"/>
                  <w:marRight w:val="0"/>
                  <w:marTop w:val="0"/>
                  <w:marBottom w:val="0"/>
                  <w:divBdr>
                    <w:top w:val="none" w:sz="0" w:space="0" w:color="auto"/>
                    <w:left w:val="none" w:sz="0" w:space="0" w:color="auto"/>
                    <w:bottom w:val="none" w:sz="0" w:space="0" w:color="auto"/>
                    <w:right w:val="none" w:sz="0" w:space="0" w:color="auto"/>
                  </w:divBdr>
                </w:div>
                <w:div w:id="941689796">
                  <w:marLeft w:val="0"/>
                  <w:marRight w:val="0"/>
                  <w:marTop w:val="0"/>
                  <w:marBottom w:val="0"/>
                  <w:divBdr>
                    <w:top w:val="none" w:sz="0" w:space="0" w:color="auto"/>
                    <w:left w:val="none" w:sz="0" w:space="0" w:color="auto"/>
                    <w:bottom w:val="none" w:sz="0" w:space="0" w:color="auto"/>
                    <w:right w:val="none" w:sz="0" w:space="0" w:color="auto"/>
                  </w:divBdr>
                </w:div>
                <w:div w:id="941689807">
                  <w:marLeft w:val="0"/>
                  <w:marRight w:val="0"/>
                  <w:marTop w:val="0"/>
                  <w:marBottom w:val="0"/>
                  <w:divBdr>
                    <w:top w:val="none" w:sz="0" w:space="0" w:color="auto"/>
                    <w:left w:val="none" w:sz="0" w:space="0" w:color="auto"/>
                    <w:bottom w:val="none" w:sz="0" w:space="0" w:color="auto"/>
                    <w:right w:val="none" w:sz="0" w:space="0" w:color="auto"/>
                  </w:divBdr>
                </w:div>
                <w:div w:id="941689916">
                  <w:marLeft w:val="0"/>
                  <w:marRight w:val="0"/>
                  <w:marTop w:val="0"/>
                  <w:marBottom w:val="0"/>
                  <w:divBdr>
                    <w:top w:val="none" w:sz="0" w:space="0" w:color="auto"/>
                    <w:left w:val="none" w:sz="0" w:space="0" w:color="auto"/>
                    <w:bottom w:val="none" w:sz="0" w:space="0" w:color="auto"/>
                    <w:right w:val="none" w:sz="0" w:space="0" w:color="auto"/>
                  </w:divBdr>
                </w:div>
                <w:div w:id="941689982">
                  <w:marLeft w:val="0"/>
                  <w:marRight w:val="0"/>
                  <w:marTop w:val="0"/>
                  <w:marBottom w:val="0"/>
                  <w:divBdr>
                    <w:top w:val="none" w:sz="0" w:space="0" w:color="auto"/>
                    <w:left w:val="none" w:sz="0" w:space="0" w:color="auto"/>
                    <w:bottom w:val="none" w:sz="0" w:space="0" w:color="auto"/>
                    <w:right w:val="none" w:sz="0" w:space="0" w:color="auto"/>
                  </w:divBdr>
                </w:div>
                <w:div w:id="941689991">
                  <w:marLeft w:val="0"/>
                  <w:marRight w:val="0"/>
                  <w:marTop w:val="0"/>
                  <w:marBottom w:val="0"/>
                  <w:divBdr>
                    <w:top w:val="none" w:sz="0" w:space="0" w:color="auto"/>
                    <w:left w:val="none" w:sz="0" w:space="0" w:color="auto"/>
                    <w:bottom w:val="none" w:sz="0" w:space="0" w:color="auto"/>
                    <w:right w:val="none" w:sz="0" w:space="0" w:color="auto"/>
                  </w:divBdr>
                </w:div>
                <w:div w:id="94169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689948">
          <w:marLeft w:val="0"/>
          <w:marRight w:val="0"/>
          <w:marTop w:val="0"/>
          <w:marBottom w:val="0"/>
          <w:divBdr>
            <w:top w:val="none" w:sz="0" w:space="0" w:color="auto"/>
            <w:left w:val="none" w:sz="0" w:space="0" w:color="auto"/>
            <w:bottom w:val="none" w:sz="0" w:space="0" w:color="auto"/>
            <w:right w:val="none" w:sz="0" w:space="0" w:color="auto"/>
          </w:divBdr>
        </w:div>
        <w:div w:id="941689960">
          <w:marLeft w:val="0"/>
          <w:marRight w:val="0"/>
          <w:marTop w:val="0"/>
          <w:marBottom w:val="0"/>
          <w:divBdr>
            <w:top w:val="none" w:sz="0" w:space="0" w:color="auto"/>
            <w:left w:val="none" w:sz="0" w:space="0" w:color="auto"/>
            <w:bottom w:val="none" w:sz="0" w:space="0" w:color="auto"/>
            <w:right w:val="none" w:sz="0" w:space="0" w:color="auto"/>
          </w:divBdr>
        </w:div>
        <w:div w:id="941690043">
          <w:marLeft w:val="0"/>
          <w:marRight w:val="0"/>
          <w:marTop w:val="0"/>
          <w:marBottom w:val="0"/>
          <w:divBdr>
            <w:top w:val="none" w:sz="0" w:space="0" w:color="auto"/>
            <w:left w:val="none" w:sz="0" w:space="0" w:color="auto"/>
            <w:bottom w:val="none" w:sz="0" w:space="0" w:color="auto"/>
            <w:right w:val="none" w:sz="0" w:space="0" w:color="auto"/>
          </w:divBdr>
        </w:div>
      </w:divsChild>
    </w:div>
    <w:div w:id="941689854">
      <w:marLeft w:val="0"/>
      <w:marRight w:val="0"/>
      <w:marTop w:val="0"/>
      <w:marBottom w:val="0"/>
      <w:divBdr>
        <w:top w:val="none" w:sz="0" w:space="0" w:color="auto"/>
        <w:left w:val="none" w:sz="0" w:space="0" w:color="auto"/>
        <w:bottom w:val="none" w:sz="0" w:space="0" w:color="auto"/>
        <w:right w:val="none" w:sz="0" w:space="0" w:color="auto"/>
      </w:divBdr>
      <w:divsChild>
        <w:div w:id="941689773">
          <w:marLeft w:val="0"/>
          <w:marRight w:val="0"/>
          <w:marTop w:val="0"/>
          <w:marBottom w:val="0"/>
          <w:divBdr>
            <w:top w:val="none" w:sz="0" w:space="0" w:color="auto"/>
            <w:left w:val="none" w:sz="0" w:space="0" w:color="auto"/>
            <w:bottom w:val="none" w:sz="0" w:space="0" w:color="auto"/>
            <w:right w:val="none" w:sz="0" w:space="0" w:color="auto"/>
          </w:divBdr>
        </w:div>
        <w:div w:id="941689981">
          <w:marLeft w:val="0"/>
          <w:marRight w:val="0"/>
          <w:marTop w:val="0"/>
          <w:marBottom w:val="0"/>
          <w:divBdr>
            <w:top w:val="none" w:sz="0" w:space="0" w:color="auto"/>
            <w:left w:val="none" w:sz="0" w:space="0" w:color="auto"/>
            <w:bottom w:val="none" w:sz="0" w:space="0" w:color="auto"/>
            <w:right w:val="none" w:sz="0" w:space="0" w:color="auto"/>
          </w:divBdr>
        </w:div>
        <w:div w:id="941690016">
          <w:marLeft w:val="0"/>
          <w:marRight w:val="0"/>
          <w:marTop w:val="0"/>
          <w:marBottom w:val="0"/>
          <w:divBdr>
            <w:top w:val="none" w:sz="0" w:space="0" w:color="auto"/>
            <w:left w:val="none" w:sz="0" w:space="0" w:color="auto"/>
            <w:bottom w:val="none" w:sz="0" w:space="0" w:color="auto"/>
            <w:right w:val="none" w:sz="0" w:space="0" w:color="auto"/>
          </w:divBdr>
        </w:div>
        <w:div w:id="941690034">
          <w:marLeft w:val="0"/>
          <w:marRight w:val="0"/>
          <w:marTop w:val="0"/>
          <w:marBottom w:val="0"/>
          <w:divBdr>
            <w:top w:val="none" w:sz="0" w:space="0" w:color="auto"/>
            <w:left w:val="none" w:sz="0" w:space="0" w:color="auto"/>
            <w:bottom w:val="none" w:sz="0" w:space="0" w:color="auto"/>
            <w:right w:val="none" w:sz="0" w:space="0" w:color="auto"/>
          </w:divBdr>
          <w:divsChild>
            <w:div w:id="941689983">
              <w:marLeft w:val="0"/>
              <w:marRight w:val="0"/>
              <w:marTop w:val="0"/>
              <w:marBottom w:val="0"/>
              <w:divBdr>
                <w:top w:val="none" w:sz="0" w:space="0" w:color="auto"/>
                <w:left w:val="none" w:sz="0" w:space="0" w:color="auto"/>
                <w:bottom w:val="none" w:sz="0" w:space="0" w:color="auto"/>
                <w:right w:val="none" w:sz="0" w:space="0" w:color="auto"/>
              </w:divBdr>
              <w:divsChild>
                <w:div w:id="941689637">
                  <w:marLeft w:val="0"/>
                  <w:marRight w:val="0"/>
                  <w:marTop w:val="0"/>
                  <w:marBottom w:val="0"/>
                  <w:divBdr>
                    <w:top w:val="none" w:sz="0" w:space="0" w:color="auto"/>
                    <w:left w:val="none" w:sz="0" w:space="0" w:color="auto"/>
                    <w:bottom w:val="none" w:sz="0" w:space="0" w:color="auto"/>
                    <w:right w:val="none" w:sz="0" w:space="0" w:color="auto"/>
                  </w:divBdr>
                </w:div>
                <w:div w:id="941689849">
                  <w:marLeft w:val="0"/>
                  <w:marRight w:val="0"/>
                  <w:marTop w:val="0"/>
                  <w:marBottom w:val="0"/>
                  <w:divBdr>
                    <w:top w:val="none" w:sz="0" w:space="0" w:color="auto"/>
                    <w:left w:val="none" w:sz="0" w:space="0" w:color="auto"/>
                    <w:bottom w:val="none" w:sz="0" w:space="0" w:color="auto"/>
                    <w:right w:val="none" w:sz="0" w:space="0" w:color="auto"/>
                  </w:divBdr>
                </w:div>
                <w:div w:id="9416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689873">
      <w:marLeft w:val="0"/>
      <w:marRight w:val="0"/>
      <w:marTop w:val="0"/>
      <w:marBottom w:val="0"/>
      <w:divBdr>
        <w:top w:val="none" w:sz="0" w:space="0" w:color="auto"/>
        <w:left w:val="none" w:sz="0" w:space="0" w:color="auto"/>
        <w:bottom w:val="none" w:sz="0" w:space="0" w:color="auto"/>
        <w:right w:val="none" w:sz="0" w:space="0" w:color="auto"/>
      </w:divBdr>
    </w:div>
    <w:div w:id="941689875">
      <w:marLeft w:val="0"/>
      <w:marRight w:val="0"/>
      <w:marTop w:val="0"/>
      <w:marBottom w:val="0"/>
      <w:divBdr>
        <w:top w:val="none" w:sz="0" w:space="0" w:color="auto"/>
        <w:left w:val="none" w:sz="0" w:space="0" w:color="auto"/>
        <w:bottom w:val="none" w:sz="0" w:space="0" w:color="auto"/>
        <w:right w:val="none" w:sz="0" w:space="0" w:color="auto"/>
      </w:divBdr>
    </w:div>
    <w:div w:id="941689880">
      <w:marLeft w:val="0"/>
      <w:marRight w:val="0"/>
      <w:marTop w:val="0"/>
      <w:marBottom w:val="0"/>
      <w:divBdr>
        <w:top w:val="none" w:sz="0" w:space="0" w:color="auto"/>
        <w:left w:val="none" w:sz="0" w:space="0" w:color="auto"/>
        <w:bottom w:val="none" w:sz="0" w:space="0" w:color="auto"/>
        <w:right w:val="none" w:sz="0" w:space="0" w:color="auto"/>
      </w:divBdr>
    </w:div>
    <w:div w:id="941689887">
      <w:marLeft w:val="0"/>
      <w:marRight w:val="0"/>
      <w:marTop w:val="0"/>
      <w:marBottom w:val="0"/>
      <w:divBdr>
        <w:top w:val="none" w:sz="0" w:space="0" w:color="auto"/>
        <w:left w:val="none" w:sz="0" w:space="0" w:color="auto"/>
        <w:bottom w:val="none" w:sz="0" w:space="0" w:color="auto"/>
        <w:right w:val="none" w:sz="0" w:space="0" w:color="auto"/>
      </w:divBdr>
      <w:divsChild>
        <w:div w:id="941689662">
          <w:marLeft w:val="0"/>
          <w:marRight w:val="0"/>
          <w:marTop w:val="0"/>
          <w:marBottom w:val="0"/>
          <w:divBdr>
            <w:top w:val="none" w:sz="0" w:space="0" w:color="auto"/>
            <w:left w:val="none" w:sz="0" w:space="0" w:color="auto"/>
            <w:bottom w:val="none" w:sz="0" w:space="0" w:color="auto"/>
            <w:right w:val="none" w:sz="0" w:space="0" w:color="auto"/>
          </w:divBdr>
        </w:div>
        <w:div w:id="941689755">
          <w:marLeft w:val="0"/>
          <w:marRight w:val="0"/>
          <w:marTop w:val="0"/>
          <w:marBottom w:val="0"/>
          <w:divBdr>
            <w:top w:val="none" w:sz="0" w:space="0" w:color="auto"/>
            <w:left w:val="none" w:sz="0" w:space="0" w:color="auto"/>
            <w:bottom w:val="none" w:sz="0" w:space="0" w:color="auto"/>
            <w:right w:val="none" w:sz="0" w:space="0" w:color="auto"/>
          </w:divBdr>
        </w:div>
        <w:div w:id="941689903">
          <w:marLeft w:val="0"/>
          <w:marRight w:val="0"/>
          <w:marTop w:val="0"/>
          <w:marBottom w:val="0"/>
          <w:divBdr>
            <w:top w:val="none" w:sz="0" w:space="0" w:color="auto"/>
            <w:left w:val="none" w:sz="0" w:space="0" w:color="auto"/>
            <w:bottom w:val="none" w:sz="0" w:space="0" w:color="auto"/>
            <w:right w:val="none" w:sz="0" w:space="0" w:color="auto"/>
          </w:divBdr>
        </w:div>
        <w:div w:id="941689923">
          <w:marLeft w:val="0"/>
          <w:marRight w:val="0"/>
          <w:marTop w:val="0"/>
          <w:marBottom w:val="0"/>
          <w:divBdr>
            <w:top w:val="none" w:sz="0" w:space="0" w:color="auto"/>
            <w:left w:val="none" w:sz="0" w:space="0" w:color="auto"/>
            <w:bottom w:val="none" w:sz="0" w:space="0" w:color="auto"/>
            <w:right w:val="none" w:sz="0" w:space="0" w:color="auto"/>
          </w:divBdr>
        </w:div>
      </w:divsChild>
    </w:div>
    <w:div w:id="941689904">
      <w:marLeft w:val="0"/>
      <w:marRight w:val="0"/>
      <w:marTop w:val="0"/>
      <w:marBottom w:val="0"/>
      <w:divBdr>
        <w:top w:val="none" w:sz="0" w:space="0" w:color="auto"/>
        <w:left w:val="none" w:sz="0" w:space="0" w:color="auto"/>
        <w:bottom w:val="none" w:sz="0" w:space="0" w:color="auto"/>
        <w:right w:val="none" w:sz="0" w:space="0" w:color="auto"/>
      </w:divBdr>
      <w:divsChild>
        <w:div w:id="941689614">
          <w:marLeft w:val="0"/>
          <w:marRight w:val="0"/>
          <w:marTop w:val="0"/>
          <w:marBottom w:val="0"/>
          <w:divBdr>
            <w:top w:val="none" w:sz="0" w:space="0" w:color="auto"/>
            <w:left w:val="none" w:sz="0" w:space="0" w:color="auto"/>
            <w:bottom w:val="none" w:sz="0" w:space="0" w:color="auto"/>
            <w:right w:val="none" w:sz="0" w:space="0" w:color="auto"/>
          </w:divBdr>
        </w:div>
        <w:div w:id="941689628">
          <w:marLeft w:val="0"/>
          <w:marRight w:val="0"/>
          <w:marTop w:val="0"/>
          <w:marBottom w:val="0"/>
          <w:divBdr>
            <w:top w:val="none" w:sz="0" w:space="0" w:color="auto"/>
            <w:left w:val="none" w:sz="0" w:space="0" w:color="auto"/>
            <w:bottom w:val="none" w:sz="0" w:space="0" w:color="auto"/>
            <w:right w:val="none" w:sz="0" w:space="0" w:color="auto"/>
          </w:divBdr>
        </w:div>
        <w:div w:id="941689634">
          <w:marLeft w:val="0"/>
          <w:marRight w:val="0"/>
          <w:marTop w:val="0"/>
          <w:marBottom w:val="0"/>
          <w:divBdr>
            <w:top w:val="none" w:sz="0" w:space="0" w:color="auto"/>
            <w:left w:val="none" w:sz="0" w:space="0" w:color="auto"/>
            <w:bottom w:val="none" w:sz="0" w:space="0" w:color="auto"/>
            <w:right w:val="none" w:sz="0" w:space="0" w:color="auto"/>
          </w:divBdr>
        </w:div>
        <w:div w:id="941689638">
          <w:marLeft w:val="0"/>
          <w:marRight w:val="0"/>
          <w:marTop w:val="0"/>
          <w:marBottom w:val="0"/>
          <w:divBdr>
            <w:top w:val="none" w:sz="0" w:space="0" w:color="auto"/>
            <w:left w:val="none" w:sz="0" w:space="0" w:color="auto"/>
            <w:bottom w:val="none" w:sz="0" w:space="0" w:color="auto"/>
            <w:right w:val="none" w:sz="0" w:space="0" w:color="auto"/>
          </w:divBdr>
        </w:div>
        <w:div w:id="941689659">
          <w:marLeft w:val="0"/>
          <w:marRight w:val="0"/>
          <w:marTop w:val="0"/>
          <w:marBottom w:val="0"/>
          <w:divBdr>
            <w:top w:val="none" w:sz="0" w:space="0" w:color="auto"/>
            <w:left w:val="none" w:sz="0" w:space="0" w:color="auto"/>
            <w:bottom w:val="none" w:sz="0" w:space="0" w:color="auto"/>
            <w:right w:val="none" w:sz="0" w:space="0" w:color="auto"/>
          </w:divBdr>
        </w:div>
        <w:div w:id="941689674">
          <w:marLeft w:val="0"/>
          <w:marRight w:val="0"/>
          <w:marTop w:val="0"/>
          <w:marBottom w:val="0"/>
          <w:divBdr>
            <w:top w:val="none" w:sz="0" w:space="0" w:color="auto"/>
            <w:left w:val="none" w:sz="0" w:space="0" w:color="auto"/>
            <w:bottom w:val="none" w:sz="0" w:space="0" w:color="auto"/>
            <w:right w:val="none" w:sz="0" w:space="0" w:color="auto"/>
          </w:divBdr>
        </w:div>
        <w:div w:id="941689702">
          <w:marLeft w:val="0"/>
          <w:marRight w:val="0"/>
          <w:marTop w:val="0"/>
          <w:marBottom w:val="0"/>
          <w:divBdr>
            <w:top w:val="none" w:sz="0" w:space="0" w:color="auto"/>
            <w:left w:val="none" w:sz="0" w:space="0" w:color="auto"/>
            <w:bottom w:val="none" w:sz="0" w:space="0" w:color="auto"/>
            <w:right w:val="none" w:sz="0" w:space="0" w:color="auto"/>
          </w:divBdr>
        </w:div>
        <w:div w:id="941689714">
          <w:marLeft w:val="0"/>
          <w:marRight w:val="0"/>
          <w:marTop w:val="0"/>
          <w:marBottom w:val="0"/>
          <w:divBdr>
            <w:top w:val="none" w:sz="0" w:space="0" w:color="auto"/>
            <w:left w:val="none" w:sz="0" w:space="0" w:color="auto"/>
            <w:bottom w:val="none" w:sz="0" w:space="0" w:color="auto"/>
            <w:right w:val="none" w:sz="0" w:space="0" w:color="auto"/>
          </w:divBdr>
        </w:div>
        <w:div w:id="941689716">
          <w:marLeft w:val="0"/>
          <w:marRight w:val="0"/>
          <w:marTop w:val="0"/>
          <w:marBottom w:val="0"/>
          <w:divBdr>
            <w:top w:val="none" w:sz="0" w:space="0" w:color="auto"/>
            <w:left w:val="none" w:sz="0" w:space="0" w:color="auto"/>
            <w:bottom w:val="none" w:sz="0" w:space="0" w:color="auto"/>
            <w:right w:val="none" w:sz="0" w:space="0" w:color="auto"/>
          </w:divBdr>
        </w:div>
        <w:div w:id="941689745">
          <w:marLeft w:val="0"/>
          <w:marRight w:val="0"/>
          <w:marTop w:val="0"/>
          <w:marBottom w:val="0"/>
          <w:divBdr>
            <w:top w:val="none" w:sz="0" w:space="0" w:color="auto"/>
            <w:left w:val="none" w:sz="0" w:space="0" w:color="auto"/>
            <w:bottom w:val="none" w:sz="0" w:space="0" w:color="auto"/>
            <w:right w:val="none" w:sz="0" w:space="0" w:color="auto"/>
          </w:divBdr>
        </w:div>
        <w:div w:id="941689751">
          <w:marLeft w:val="0"/>
          <w:marRight w:val="0"/>
          <w:marTop w:val="0"/>
          <w:marBottom w:val="0"/>
          <w:divBdr>
            <w:top w:val="none" w:sz="0" w:space="0" w:color="auto"/>
            <w:left w:val="none" w:sz="0" w:space="0" w:color="auto"/>
            <w:bottom w:val="none" w:sz="0" w:space="0" w:color="auto"/>
            <w:right w:val="none" w:sz="0" w:space="0" w:color="auto"/>
          </w:divBdr>
        </w:div>
        <w:div w:id="941689779">
          <w:marLeft w:val="0"/>
          <w:marRight w:val="0"/>
          <w:marTop w:val="0"/>
          <w:marBottom w:val="0"/>
          <w:divBdr>
            <w:top w:val="none" w:sz="0" w:space="0" w:color="auto"/>
            <w:left w:val="none" w:sz="0" w:space="0" w:color="auto"/>
            <w:bottom w:val="none" w:sz="0" w:space="0" w:color="auto"/>
            <w:right w:val="none" w:sz="0" w:space="0" w:color="auto"/>
          </w:divBdr>
        </w:div>
        <w:div w:id="941689781">
          <w:marLeft w:val="0"/>
          <w:marRight w:val="0"/>
          <w:marTop w:val="0"/>
          <w:marBottom w:val="0"/>
          <w:divBdr>
            <w:top w:val="none" w:sz="0" w:space="0" w:color="auto"/>
            <w:left w:val="none" w:sz="0" w:space="0" w:color="auto"/>
            <w:bottom w:val="none" w:sz="0" w:space="0" w:color="auto"/>
            <w:right w:val="none" w:sz="0" w:space="0" w:color="auto"/>
          </w:divBdr>
        </w:div>
        <w:div w:id="941689783">
          <w:marLeft w:val="0"/>
          <w:marRight w:val="0"/>
          <w:marTop w:val="0"/>
          <w:marBottom w:val="0"/>
          <w:divBdr>
            <w:top w:val="none" w:sz="0" w:space="0" w:color="auto"/>
            <w:left w:val="none" w:sz="0" w:space="0" w:color="auto"/>
            <w:bottom w:val="none" w:sz="0" w:space="0" w:color="auto"/>
            <w:right w:val="none" w:sz="0" w:space="0" w:color="auto"/>
          </w:divBdr>
        </w:div>
        <w:div w:id="941689785">
          <w:marLeft w:val="0"/>
          <w:marRight w:val="0"/>
          <w:marTop w:val="0"/>
          <w:marBottom w:val="0"/>
          <w:divBdr>
            <w:top w:val="none" w:sz="0" w:space="0" w:color="auto"/>
            <w:left w:val="none" w:sz="0" w:space="0" w:color="auto"/>
            <w:bottom w:val="none" w:sz="0" w:space="0" w:color="auto"/>
            <w:right w:val="none" w:sz="0" w:space="0" w:color="auto"/>
          </w:divBdr>
        </w:div>
        <w:div w:id="941689789">
          <w:marLeft w:val="0"/>
          <w:marRight w:val="0"/>
          <w:marTop w:val="0"/>
          <w:marBottom w:val="0"/>
          <w:divBdr>
            <w:top w:val="none" w:sz="0" w:space="0" w:color="auto"/>
            <w:left w:val="none" w:sz="0" w:space="0" w:color="auto"/>
            <w:bottom w:val="none" w:sz="0" w:space="0" w:color="auto"/>
            <w:right w:val="none" w:sz="0" w:space="0" w:color="auto"/>
          </w:divBdr>
        </w:div>
        <w:div w:id="941689819">
          <w:marLeft w:val="0"/>
          <w:marRight w:val="0"/>
          <w:marTop w:val="0"/>
          <w:marBottom w:val="0"/>
          <w:divBdr>
            <w:top w:val="none" w:sz="0" w:space="0" w:color="auto"/>
            <w:left w:val="none" w:sz="0" w:space="0" w:color="auto"/>
            <w:bottom w:val="none" w:sz="0" w:space="0" w:color="auto"/>
            <w:right w:val="none" w:sz="0" w:space="0" w:color="auto"/>
          </w:divBdr>
        </w:div>
        <w:div w:id="941689837">
          <w:marLeft w:val="0"/>
          <w:marRight w:val="0"/>
          <w:marTop w:val="0"/>
          <w:marBottom w:val="0"/>
          <w:divBdr>
            <w:top w:val="none" w:sz="0" w:space="0" w:color="auto"/>
            <w:left w:val="none" w:sz="0" w:space="0" w:color="auto"/>
            <w:bottom w:val="none" w:sz="0" w:space="0" w:color="auto"/>
            <w:right w:val="none" w:sz="0" w:space="0" w:color="auto"/>
          </w:divBdr>
        </w:div>
        <w:div w:id="941689850">
          <w:marLeft w:val="0"/>
          <w:marRight w:val="0"/>
          <w:marTop w:val="0"/>
          <w:marBottom w:val="0"/>
          <w:divBdr>
            <w:top w:val="none" w:sz="0" w:space="0" w:color="auto"/>
            <w:left w:val="none" w:sz="0" w:space="0" w:color="auto"/>
            <w:bottom w:val="none" w:sz="0" w:space="0" w:color="auto"/>
            <w:right w:val="none" w:sz="0" w:space="0" w:color="auto"/>
          </w:divBdr>
        </w:div>
        <w:div w:id="941689851">
          <w:marLeft w:val="0"/>
          <w:marRight w:val="0"/>
          <w:marTop w:val="0"/>
          <w:marBottom w:val="0"/>
          <w:divBdr>
            <w:top w:val="none" w:sz="0" w:space="0" w:color="auto"/>
            <w:left w:val="none" w:sz="0" w:space="0" w:color="auto"/>
            <w:bottom w:val="none" w:sz="0" w:space="0" w:color="auto"/>
            <w:right w:val="none" w:sz="0" w:space="0" w:color="auto"/>
          </w:divBdr>
        </w:div>
        <w:div w:id="941689853">
          <w:marLeft w:val="0"/>
          <w:marRight w:val="0"/>
          <w:marTop w:val="0"/>
          <w:marBottom w:val="0"/>
          <w:divBdr>
            <w:top w:val="none" w:sz="0" w:space="0" w:color="auto"/>
            <w:left w:val="none" w:sz="0" w:space="0" w:color="auto"/>
            <w:bottom w:val="none" w:sz="0" w:space="0" w:color="auto"/>
            <w:right w:val="none" w:sz="0" w:space="0" w:color="auto"/>
          </w:divBdr>
        </w:div>
        <w:div w:id="941689860">
          <w:marLeft w:val="0"/>
          <w:marRight w:val="0"/>
          <w:marTop w:val="0"/>
          <w:marBottom w:val="0"/>
          <w:divBdr>
            <w:top w:val="none" w:sz="0" w:space="0" w:color="auto"/>
            <w:left w:val="none" w:sz="0" w:space="0" w:color="auto"/>
            <w:bottom w:val="none" w:sz="0" w:space="0" w:color="auto"/>
            <w:right w:val="none" w:sz="0" w:space="0" w:color="auto"/>
          </w:divBdr>
        </w:div>
        <w:div w:id="941689894">
          <w:marLeft w:val="0"/>
          <w:marRight w:val="0"/>
          <w:marTop w:val="0"/>
          <w:marBottom w:val="0"/>
          <w:divBdr>
            <w:top w:val="none" w:sz="0" w:space="0" w:color="auto"/>
            <w:left w:val="none" w:sz="0" w:space="0" w:color="auto"/>
            <w:bottom w:val="none" w:sz="0" w:space="0" w:color="auto"/>
            <w:right w:val="none" w:sz="0" w:space="0" w:color="auto"/>
          </w:divBdr>
        </w:div>
        <w:div w:id="941689897">
          <w:marLeft w:val="0"/>
          <w:marRight w:val="0"/>
          <w:marTop w:val="0"/>
          <w:marBottom w:val="0"/>
          <w:divBdr>
            <w:top w:val="none" w:sz="0" w:space="0" w:color="auto"/>
            <w:left w:val="none" w:sz="0" w:space="0" w:color="auto"/>
            <w:bottom w:val="none" w:sz="0" w:space="0" w:color="auto"/>
            <w:right w:val="none" w:sz="0" w:space="0" w:color="auto"/>
          </w:divBdr>
        </w:div>
        <w:div w:id="941689907">
          <w:marLeft w:val="0"/>
          <w:marRight w:val="0"/>
          <w:marTop w:val="0"/>
          <w:marBottom w:val="0"/>
          <w:divBdr>
            <w:top w:val="none" w:sz="0" w:space="0" w:color="auto"/>
            <w:left w:val="none" w:sz="0" w:space="0" w:color="auto"/>
            <w:bottom w:val="none" w:sz="0" w:space="0" w:color="auto"/>
            <w:right w:val="none" w:sz="0" w:space="0" w:color="auto"/>
          </w:divBdr>
        </w:div>
        <w:div w:id="941689924">
          <w:marLeft w:val="0"/>
          <w:marRight w:val="0"/>
          <w:marTop w:val="0"/>
          <w:marBottom w:val="0"/>
          <w:divBdr>
            <w:top w:val="none" w:sz="0" w:space="0" w:color="auto"/>
            <w:left w:val="none" w:sz="0" w:space="0" w:color="auto"/>
            <w:bottom w:val="none" w:sz="0" w:space="0" w:color="auto"/>
            <w:right w:val="none" w:sz="0" w:space="0" w:color="auto"/>
          </w:divBdr>
        </w:div>
        <w:div w:id="941689932">
          <w:marLeft w:val="0"/>
          <w:marRight w:val="0"/>
          <w:marTop w:val="0"/>
          <w:marBottom w:val="0"/>
          <w:divBdr>
            <w:top w:val="none" w:sz="0" w:space="0" w:color="auto"/>
            <w:left w:val="none" w:sz="0" w:space="0" w:color="auto"/>
            <w:bottom w:val="none" w:sz="0" w:space="0" w:color="auto"/>
            <w:right w:val="none" w:sz="0" w:space="0" w:color="auto"/>
          </w:divBdr>
        </w:div>
        <w:div w:id="941689935">
          <w:marLeft w:val="0"/>
          <w:marRight w:val="0"/>
          <w:marTop w:val="0"/>
          <w:marBottom w:val="0"/>
          <w:divBdr>
            <w:top w:val="none" w:sz="0" w:space="0" w:color="auto"/>
            <w:left w:val="none" w:sz="0" w:space="0" w:color="auto"/>
            <w:bottom w:val="none" w:sz="0" w:space="0" w:color="auto"/>
            <w:right w:val="none" w:sz="0" w:space="0" w:color="auto"/>
          </w:divBdr>
        </w:div>
        <w:div w:id="941689940">
          <w:marLeft w:val="0"/>
          <w:marRight w:val="0"/>
          <w:marTop w:val="0"/>
          <w:marBottom w:val="0"/>
          <w:divBdr>
            <w:top w:val="none" w:sz="0" w:space="0" w:color="auto"/>
            <w:left w:val="none" w:sz="0" w:space="0" w:color="auto"/>
            <w:bottom w:val="none" w:sz="0" w:space="0" w:color="auto"/>
            <w:right w:val="none" w:sz="0" w:space="0" w:color="auto"/>
          </w:divBdr>
        </w:div>
        <w:div w:id="941689957">
          <w:marLeft w:val="0"/>
          <w:marRight w:val="0"/>
          <w:marTop w:val="0"/>
          <w:marBottom w:val="0"/>
          <w:divBdr>
            <w:top w:val="none" w:sz="0" w:space="0" w:color="auto"/>
            <w:left w:val="none" w:sz="0" w:space="0" w:color="auto"/>
            <w:bottom w:val="none" w:sz="0" w:space="0" w:color="auto"/>
            <w:right w:val="none" w:sz="0" w:space="0" w:color="auto"/>
          </w:divBdr>
        </w:div>
        <w:div w:id="941689958">
          <w:marLeft w:val="0"/>
          <w:marRight w:val="0"/>
          <w:marTop w:val="0"/>
          <w:marBottom w:val="0"/>
          <w:divBdr>
            <w:top w:val="none" w:sz="0" w:space="0" w:color="auto"/>
            <w:left w:val="none" w:sz="0" w:space="0" w:color="auto"/>
            <w:bottom w:val="none" w:sz="0" w:space="0" w:color="auto"/>
            <w:right w:val="none" w:sz="0" w:space="0" w:color="auto"/>
          </w:divBdr>
        </w:div>
        <w:div w:id="941689964">
          <w:marLeft w:val="0"/>
          <w:marRight w:val="0"/>
          <w:marTop w:val="0"/>
          <w:marBottom w:val="0"/>
          <w:divBdr>
            <w:top w:val="none" w:sz="0" w:space="0" w:color="auto"/>
            <w:left w:val="none" w:sz="0" w:space="0" w:color="auto"/>
            <w:bottom w:val="none" w:sz="0" w:space="0" w:color="auto"/>
            <w:right w:val="none" w:sz="0" w:space="0" w:color="auto"/>
          </w:divBdr>
        </w:div>
        <w:div w:id="941689968">
          <w:marLeft w:val="0"/>
          <w:marRight w:val="0"/>
          <w:marTop w:val="0"/>
          <w:marBottom w:val="0"/>
          <w:divBdr>
            <w:top w:val="none" w:sz="0" w:space="0" w:color="auto"/>
            <w:left w:val="none" w:sz="0" w:space="0" w:color="auto"/>
            <w:bottom w:val="none" w:sz="0" w:space="0" w:color="auto"/>
            <w:right w:val="none" w:sz="0" w:space="0" w:color="auto"/>
          </w:divBdr>
        </w:div>
        <w:div w:id="941689974">
          <w:marLeft w:val="0"/>
          <w:marRight w:val="0"/>
          <w:marTop w:val="0"/>
          <w:marBottom w:val="0"/>
          <w:divBdr>
            <w:top w:val="none" w:sz="0" w:space="0" w:color="auto"/>
            <w:left w:val="none" w:sz="0" w:space="0" w:color="auto"/>
            <w:bottom w:val="none" w:sz="0" w:space="0" w:color="auto"/>
            <w:right w:val="none" w:sz="0" w:space="0" w:color="auto"/>
          </w:divBdr>
        </w:div>
        <w:div w:id="941689986">
          <w:marLeft w:val="0"/>
          <w:marRight w:val="0"/>
          <w:marTop w:val="0"/>
          <w:marBottom w:val="0"/>
          <w:divBdr>
            <w:top w:val="none" w:sz="0" w:space="0" w:color="auto"/>
            <w:left w:val="none" w:sz="0" w:space="0" w:color="auto"/>
            <w:bottom w:val="none" w:sz="0" w:space="0" w:color="auto"/>
            <w:right w:val="none" w:sz="0" w:space="0" w:color="auto"/>
          </w:divBdr>
        </w:div>
        <w:div w:id="941689996">
          <w:marLeft w:val="0"/>
          <w:marRight w:val="0"/>
          <w:marTop w:val="0"/>
          <w:marBottom w:val="0"/>
          <w:divBdr>
            <w:top w:val="none" w:sz="0" w:space="0" w:color="auto"/>
            <w:left w:val="none" w:sz="0" w:space="0" w:color="auto"/>
            <w:bottom w:val="none" w:sz="0" w:space="0" w:color="auto"/>
            <w:right w:val="none" w:sz="0" w:space="0" w:color="auto"/>
          </w:divBdr>
        </w:div>
        <w:div w:id="941690001">
          <w:marLeft w:val="0"/>
          <w:marRight w:val="0"/>
          <w:marTop w:val="0"/>
          <w:marBottom w:val="0"/>
          <w:divBdr>
            <w:top w:val="none" w:sz="0" w:space="0" w:color="auto"/>
            <w:left w:val="none" w:sz="0" w:space="0" w:color="auto"/>
            <w:bottom w:val="none" w:sz="0" w:space="0" w:color="auto"/>
            <w:right w:val="none" w:sz="0" w:space="0" w:color="auto"/>
          </w:divBdr>
        </w:div>
        <w:div w:id="941690007">
          <w:marLeft w:val="0"/>
          <w:marRight w:val="0"/>
          <w:marTop w:val="0"/>
          <w:marBottom w:val="0"/>
          <w:divBdr>
            <w:top w:val="none" w:sz="0" w:space="0" w:color="auto"/>
            <w:left w:val="none" w:sz="0" w:space="0" w:color="auto"/>
            <w:bottom w:val="none" w:sz="0" w:space="0" w:color="auto"/>
            <w:right w:val="none" w:sz="0" w:space="0" w:color="auto"/>
          </w:divBdr>
        </w:div>
        <w:div w:id="941690008">
          <w:marLeft w:val="0"/>
          <w:marRight w:val="0"/>
          <w:marTop w:val="0"/>
          <w:marBottom w:val="0"/>
          <w:divBdr>
            <w:top w:val="none" w:sz="0" w:space="0" w:color="auto"/>
            <w:left w:val="none" w:sz="0" w:space="0" w:color="auto"/>
            <w:bottom w:val="none" w:sz="0" w:space="0" w:color="auto"/>
            <w:right w:val="none" w:sz="0" w:space="0" w:color="auto"/>
          </w:divBdr>
        </w:div>
        <w:div w:id="941690025">
          <w:marLeft w:val="0"/>
          <w:marRight w:val="0"/>
          <w:marTop w:val="0"/>
          <w:marBottom w:val="0"/>
          <w:divBdr>
            <w:top w:val="none" w:sz="0" w:space="0" w:color="auto"/>
            <w:left w:val="none" w:sz="0" w:space="0" w:color="auto"/>
            <w:bottom w:val="none" w:sz="0" w:space="0" w:color="auto"/>
            <w:right w:val="none" w:sz="0" w:space="0" w:color="auto"/>
          </w:divBdr>
        </w:div>
        <w:div w:id="941690027">
          <w:marLeft w:val="0"/>
          <w:marRight w:val="0"/>
          <w:marTop w:val="0"/>
          <w:marBottom w:val="0"/>
          <w:divBdr>
            <w:top w:val="none" w:sz="0" w:space="0" w:color="auto"/>
            <w:left w:val="none" w:sz="0" w:space="0" w:color="auto"/>
            <w:bottom w:val="none" w:sz="0" w:space="0" w:color="auto"/>
            <w:right w:val="none" w:sz="0" w:space="0" w:color="auto"/>
          </w:divBdr>
        </w:div>
        <w:div w:id="941690045">
          <w:marLeft w:val="0"/>
          <w:marRight w:val="0"/>
          <w:marTop w:val="0"/>
          <w:marBottom w:val="0"/>
          <w:divBdr>
            <w:top w:val="none" w:sz="0" w:space="0" w:color="auto"/>
            <w:left w:val="none" w:sz="0" w:space="0" w:color="auto"/>
            <w:bottom w:val="none" w:sz="0" w:space="0" w:color="auto"/>
            <w:right w:val="none" w:sz="0" w:space="0" w:color="auto"/>
          </w:divBdr>
        </w:div>
        <w:div w:id="941690047">
          <w:marLeft w:val="0"/>
          <w:marRight w:val="0"/>
          <w:marTop w:val="0"/>
          <w:marBottom w:val="0"/>
          <w:divBdr>
            <w:top w:val="none" w:sz="0" w:space="0" w:color="auto"/>
            <w:left w:val="none" w:sz="0" w:space="0" w:color="auto"/>
            <w:bottom w:val="none" w:sz="0" w:space="0" w:color="auto"/>
            <w:right w:val="none" w:sz="0" w:space="0" w:color="auto"/>
          </w:divBdr>
        </w:div>
        <w:div w:id="941690050">
          <w:marLeft w:val="0"/>
          <w:marRight w:val="0"/>
          <w:marTop w:val="0"/>
          <w:marBottom w:val="0"/>
          <w:divBdr>
            <w:top w:val="none" w:sz="0" w:space="0" w:color="auto"/>
            <w:left w:val="none" w:sz="0" w:space="0" w:color="auto"/>
            <w:bottom w:val="none" w:sz="0" w:space="0" w:color="auto"/>
            <w:right w:val="none" w:sz="0" w:space="0" w:color="auto"/>
          </w:divBdr>
        </w:div>
        <w:div w:id="941690055">
          <w:marLeft w:val="0"/>
          <w:marRight w:val="0"/>
          <w:marTop w:val="0"/>
          <w:marBottom w:val="0"/>
          <w:divBdr>
            <w:top w:val="none" w:sz="0" w:space="0" w:color="auto"/>
            <w:left w:val="none" w:sz="0" w:space="0" w:color="auto"/>
            <w:bottom w:val="none" w:sz="0" w:space="0" w:color="auto"/>
            <w:right w:val="none" w:sz="0" w:space="0" w:color="auto"/>
          </w:divBdr>
        </w:div>
      </w:divsChild>
    </w:div>
    <w:div w:id="941689905">
      <w:marLeft w:val="0"/>
      <w:marRight w:val="0"/>
      <w:marTop w:val="0"/>
      <w:marBottom w:val="0"/>
      <w:divBdr>
        <w:top w:val="none" w:sz="0" w:space="0" w:color="auto"/>
        <w:left w:val="none" w:sz="0" w:space="0" w:color="auto"/>
        <w:bottom w:val="none" w:sz="0" w:space="0" w:color="auto"/>
        <w:right w:val="none" w:sz="0" w:space="0" w:color="auto"/>
      </w:divBdr>
    </w:div>
    <w:div w:id="941689911">
      <w:marLeft w:val="0"/>
      <w:marRight w:val="0"/>
      <w:marTop w:val="0"/>
      <w:marBottom w:val="0"/>
      <w:divBdr>
        <w:top w:val="none" w:sz="0" w:space="0" w:color="auto"/>
        <w:left w:val="none" w:sz="0" w:space="0" w:color="auto"/>
        <w:bottom w:val="none" w:sz="0" w:space="0" w:color="auto"/>
        <w:right w:val="none" w:sz="0" w:space="0" w:color="auto"/>
      </w:divBdr>
      <w:divsChild>
        <w:div w:id="941689696">
          <w:marLeft w:val="0"/>
          <w:marRight w:val="0"/>
          <w:marTop w:val="0"/>
          <w:marBottom w:val="0"/>
          <w:divBdr>
            <w:top w:val="none" w:sz="0" w:space="0" w:color="auto"/>
            <w:left w:val="none" w:sz="0" w:space="0" w:color="auto"/>
            <w:bottom w:val="none" w:sz="0" w:space="0" w:color="auto"/>
            <w:right w:val="none" w:sz="0" w:space="0" w:color="auto"/>
          </w:divBdr>
          <w:divsChild>
            <w:div w:id="941689734">
              <w:marLeft w:val="0"/>
              <w:marRight w:val="0"/>
              <w:marTop w:val="0"/>
              <w:marBottom w:val="0"/>
              <w:divBdr>
                <w:top w:val="none" w:sz="0" w:space="0" w:color="auto"/>
                <w:left w:val="none" w:sz="0" w:space="0" w:color="auto"/>
                <w:bottom w:val="none" w:sz="0" w:space="0" w:color="auto"/>
                <w:right w:val="none" w:sz="0" w:space="0" w:color="auto"/>
              </w:divBdr>
            </w:div>
            <w:div w:id="941689942">
              <w:marLeft w:val="0"/>
              <w:marRight w:val="0"/>
              <w:marTop w:val="0"/>
              <w:marBottom w:val="0"/>
              <w:divBdr>
                <w:top w:val="none" w:sz="0" w:space="0" w:color="auto"/>
                <w:left w:val="none" w:sz="0" w:space="0" w:color="auto"/>
                <w:bottom w:val="none" w:sz="0" w:space="0" w:color="auto"/>
                <w:right w:val="none" w:sz="0" w:space="0" w:color="auto"/>
              </w:divBdr>
            </w:div>
            <w:div w:id="94168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689913">
      <w:marLeft w:val="0"/>
      <w:marRight w:val="0"/>
      <w:marTop w:val="0"/>
      <w:marBottom w:val="0"/>
      <w:divBdr>
        <w:top w:val="none" w:sz="0" w:space="0" w:color="auto"/>
        <w:left w:val="none" w:sz="0" w:space="0" w:color="auto"/>
        <w:bottom w:val="none" w:sz="0" w:space="0" w:color="auto"/>
        <w:right w:val="none" w:sz="0" w:space="0" w:color="auto"/>
      </w:divBdr>
      <w:divsChild>
        <w:div w:id="941689775">
          <w:marLeft w:val="0"/>
          <w:marRight w:val="0"/>
          <w:marTop w:val="0"/>
          <w:marBottom w:val="0"/>
          <w:divBdr>
            <w:top w:val="none" w:sz="0" w:space="0" w:color="auto"/>
            <w:left w:val="none" w:sz="0" w:space="0" w:color="auto"/>
            <w:bottom w:val="none" w:sz="0" w:space="0" w:color="auto"/>
            <w:right w:val="none" w:sz="0" w:space="0" w:color="auto"/>
          </w:divBdr>
          <w:divsChild>
            <w:div w:id="941689617">
              <w:marLeft w:val="0"/>
              <w:marRight w:val="0"/>
              <w:marTop w:val="0"/>
              <w:marBottom w:val="0"/>
              <w:divBdr>
                <w:top w:val="none" w:sz="0" w:space="0" w:color="auto"/>
                <w:left w:val="none" w:sz="0" w:space="0" w:color="auto"/>
                <w:bottom w:val="none" w:sz="0" w:space="0" w:color="auto"/>
                <w:right w:val="none" w:sz="0" w:space="0" w:color="auto"/>
              </w:divBdr>
            </w:div>
            <w:div w:id="941689635">
              <w:marLeft w:val="0"/>
              <w:marRight w:val="0"/>
              <w:marTop w:val="0"/>
              <w:marBottom w:val="0"/>
              <w:divBdr>
                <w:top w:val="none" w:sz="0" w:space="0" w:color="auto"/>
                <w:left w:val="none" w:sz="0" w:space="0" w:color="auto"/>
                <w:bottom w:val="none" w:sz="0" w:space="0" w:color="auto"/>
                <w:right w:val="none" w:sz="0" w:space="0" w:color="auto"/>
              </w:divBdr>
            </w:div>
            <w:div w:id="941689645">
              <w:marLeft w:val="0"/>
              <w:marRight w:val="0"/>
              <w:marTop w:val="0"/>
              <w:marBottom w:val="0"/>
              <w:divBdr>
                <w:top w:val="none" w:sz="0" w:space="0" w:color="auto"/>
                <w:left w:val="none" w:sz="0" w:space="0" w:color="auto"/>
                <w:bottom w:val="none" w:sz="0" w:space="0" w:color="auto"/>
                <w:right w:val="none" w:sz="0" w:space="0" w:color="auto"/>
              </w:divBdr>
            </w:div>
            <w:div w:id="941689651">
              <w:marLeft w:val="0"/>
              <w:marRight w:val="0"/>
              <w:marTop w:val="0"/>
              <w:marBottom w:val="0"/>
              <w:divBdr>
                <w:top w:val="none" w:sz="0" w:space="0" w:color="auto"/>
                <w:left w:val="none" w:sz="0" w:space="0" w:color="auto"/>
                <w:bottom w:val="none" w:sz="0" w:space="0" w:color="auto"/>
                <w:right w:val="none" w:sz="0" w:space="0" w:color="auto"/>
              </w:divBdr>
            </w:div>
            <w:div w:id="941689661">
              <w:marLeft w:val="0"/>
              <w:marRight w:val="0"/>
              <w:marTop w:val="0"/>
              <w:marBottom w:val="0"/>
              <w:divBdr>
                <w:top w:val="none" w:sz="0" w:space="0" w:color="auto"/>
                <w:left w:val="none" w:sz="0" w:space="0" w:color="auto"/>
                <w:bottom w:val="none" w:sz="0" w:space="0" w:color="auto"/>
                <w:right w:val="none" w:sz="0" w:space="0" w:color="auto"/>
              </w:divBdr>
            </w:div>
            <w:div w:id="941689666">
              <w:marLeft w:val="0"/>
              <w:marRight w:val="0"/>
              <w:marTop w:val="0"/>
              <w:marBottom w:val="0"/>
              <w:divBdr>
                <w:top w:val="none" w:sz="0" w:space="0" w:color="auto"/>
                <w:left w:val="none" w:sz="0" w:space="0" w:color="auto"/>
                <w:bottom w:val="none" w:sz="0" w:space="0" w:color="auto"/>
                <w:right w:val="none" w:sz="0" w:space="0" w:color="auto"/>
              </w:divBdr>
            </w:div>
            <w:div w:id="941689725">
              <w:marLeft w:val="0"/>
              <w:marRight w:val="0"/>
              <w:marTop w:val="0"/>
              <w:marBottom w:val="0"/>
              <w:divBdr>
                <w:top w:val="none" w:sz="0" w:space="0" w:color="auto"/>
                <w:left w:val="none" w:sz="0" w:space="0" w:color="auto"/>
                <w:bottom w:val="none" w:sz="0" w:space="0" w:color="auto"/>
                <w:right w:val="none" w:sz="0" w:space="0" w:color="auto"/>
              </w:divBdr>
            </w:div>
            <w:div w:id="941689740">
              <w:marLeft w:val="0"/>
              <w:marRight w:val="0"/>
              <w:marTop w:val="0"/>
              <w:marBottom w:val="0"/>
              <w:divBdr>
                <w:top w:val="none" w:sz="0" w:space="0" w:color="auto"/>
                <w:left w:val="none" w:sz="0" w:space="0" w:color="auto"/>
                <w:bottom w:val="none" w:sz="0" w:space="0" w:color="auto"/>
                <w:right w:val="none" w:sz="0" w:space="0" w:color="auto"/>
              </w:divBdr>
            </w:div>
            <w:div w:id="941689767">
              <w:marLeft w:val="0"/>
              <w:marRight w:val="0"/>
              <w:marTop w:val="0"/>
              <w:marBottom w:val="0"/>
              <w:divBdr>
                <w:top w:val="none" w:sz="0" w:space="0" w:color="auto"/>
                <w:left w:val="none" w:sz="0" w:space="0" w:color="auto"/>
                <w:bottom w:val="none" w:sz="0" w:space="0" w:color="auto"/>
                <w:right w:val="none" w:sz="0" w:space="0" w:color="auto"/>
              </w:divBdr>
            </w:div>
            <w:div w:id="941689898">
              <w:marLeft w:val="0"/>
              <w:marRight w:val="0"/>
              <w:marTop w:val="0"/>
              <w:marBottom w:val="0"/>
              <w:divBdr>
                <w:top w:val="none" w:sz="0" w:space="0" w:color="auto"/>
                <w:left w:val="none" w:sz="0" w:space="0" w:color="auto"/>
                <w:bottom w:val="none" w:sz="0" w:space="0" w:color="auto"/>
                <w:right w:val="none" w:sz="0" w:space="0" w:color="auto"/>
              </w:divBdr>
            </w:div>
            <w:div w:id="941689944">
              <w:marLeft w:val="0"/>
              <w:marRight w:val="0"/>
              <w:marTop w:val="0"/>
              <w:marBottom w:val="0"/>
              <w:divBdr>
                <w:top w:val="none" w:sz="0" w:space="0" w:color="auto"/>
                <w:left w:val="none" w:sz="0" w:space="0" w:color="auto"/>
                <w:bottom w:val="none" w:sz="0" w:space="0" w:color="auto"/>
                <w:right w:val="none" w:sz="0" w:space="0" w:color="auto"/>
              </w:divBdr>
            </w:div>
            <w:div w:id="941689963">
              <w:marLeft w:val="0"/>
              <w:marRight w:val="0"/>
              <w:marTop w:val="0"/>
              <w:marBottom w:val="0"/>
              <w:divBdr>
                <w:top w:val="none" w:sz="0" w:space="0" w:color="auto"/>
                <w:left w:val="none" w:sz="0" w:space="0" w:color="auto"/>
                <w:bottom w:val="none" w:sz="0" w:space="0" w:color="auto"/>
                <w:right w:val="none" w:sz="0" w:space="0" w:color="auto"/>
              </w:divBdr>
            </w:div>
            <w:div w:id="94169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689914">
      <w:marLeft w:val="0"/>
      <w:marRight w:val="0"/>
      <w:marTop w:val="0"/>
      <w:marBottom w:val="0"/>
      <w:divBdr>
        <w:top w:val="none" w:sz="0" w:space="0" w:color="auto"/>
        <w:left w:val="none" w:sz="0" w:space="0" w:color="auto"/>
        <w:bottom w:val="none" w:sz="0" w:space="0" w:color="auto"/>
        <w:right w:val="none" w:sz="0" w:space="0" w:color="auto"/>
      </w:divBdr>
      <w:divsChild>
        <w:div w:id="941689870">
          <w:marLeft w:val="547"/>
          <w:marRight w:val="0"/>
          <w:marTop w:val="110"/>
          <w:marBottom w:val="0"/>
          <w:divBdr>
            <w:top w:val="none" w:sz="0" w:space="0" w:color="auto"/>
            <w:left w:val="none" w:sz="0" w:space="0" w:color="auto"/>
            <w:bottom w:val="none" w:sz="0" w:space="0" w:color="auto"/>
            <w:right w:val="none" w:sz="0" w:space="0" w:color="auto"/>
          </w:divBdr>
        </w:div>
      </w:divsChild>
    </w:div>
    <w:div w:id="941689915">
      <w:marLeft w:val="0"/>
      <w:marRight w:val="0"/>
      <w:marTop w:val="0"/>
      <w:marBottom w:val="0"/>
      <w:divBdr>
        <w:top w:val="none" w:sz="0" w:space="0" w:color="auto"/>
        <w:left w:val="none" w:sz="0" w:space="0" w:color="auto"/>
        <w:bottom w:val="none" w:sz="0" w:space="0" w:color="auto"/>
        <w:right w:val="none" w:sz="0" w:space="0" w:color="auto"/>
      </w:divBdr>
      <w:divsChild>
        <w:div w:id="941689736">
          <w:marLeft w:val="0"/>
          <w:marRight w:val="0"/>
          <w:marTop w:val="0"/>
          <w:marBottom w:val="0"/>
          <w:divBdr>
            <w:top w:val="none" w:sz="0" w:space="0" w:color="auto"/>
            <w:left w:val="none" w:sz="0" w:space="0" w:color="auto"/>
            <w:bottom w:val="none" w:sz="0" w:space="0" w:color="auto"/>
            <w:right w:val="none" w:sz="0" w:space="0" w:color="auto"/>
          </w:divBdr>
        </w:div>
        <w:div w:id="941689909">
          <w:marLeft w:val="0"/>
          <w:marRight w:val="0"/>
          <w:marTop w:val="0"/>
          <w:marBottom w:val="0"/>
          <w:divBdr>
            <w:top w:val="none" w:sz="0" w:space="0" w:color="auto"/>
            <w:left w:val="none" w:sz="0" w:space="0" w:color="auto"/>
            <w:bottom w:val="none" w:sz="0" w:space="0" w:color="auto"/>
            <w:right w:val="none" w:sz="0" w:space="0" w:color="auto"/>
          </w:divBdr>
        </w:div>
        <w:div w:id="941690006">
          <w:marLeft w:val="0"/>
          <w:marRight w:val="0"/>
          <w:marTop w:val="0"/>
          <w:marBottom w:val="0"/>
          <w:divBdr>
            <w:top w:val="none" w:sz="0" w:space="0" w:color="auto"/>
            <w:left w:val="none" w:sz="0" w:space="0" w:color="auto"/>
            <w:bottom w:val="none" w:sz="0" w:space="0" w:color="auto"/>
            <w:right w:val="none" w:sz="0" w:space="0" w:color="auto"/>
          </w:divBdr>
        </w:div>
        <w:div w:id="941690017">
          <w:marLeft w:val="0"/>
          <w:marRight w:val="0"/>
          <w:marTop w:val="0"/>
          <w:marBottom w:val="0"/>
          <w:divBdr>
            <w:top w:val="none" w:sz="0" w:space="0" w:color="auto"/>
            <w:left w:val="none" w:sz="0" w:space="0" w:color="auto"/>
            <w:bottom w:val="none" w:sz="0" w:space="0" w:color="auto"/>
            <w:right w:val="none" w:sz="0" w:space="0" w:color="auto"/>
          </w:divBdr>
        </w:div>
      </w:divsChild>
    </w:div>
    <w:div w:id="941689920">
      <w:marLeft w:val="0"/>
      <w:marRight w:val="0"/>
      <w:marTop w:val="0"/>
      <w:marBottom w:val="0"/>
      <w:divBdr>
        <w:top w:val="none" w:sz="0" w:space="0" w:color="auto"/>
        <w:left w:val="none" w:sz="0" w:space="0" w:color="auto"/>
        <w:bottom w:val="none" w:sz="0" w:space="0" w:color="auto"/>
        <w:right w:val="none" w:sz="0" w:space="0" w:color="auto"/>
      </w:divBdr>
      <w:divsChild>
        <w:div w:id="941689611">
          <w:marLeft w:val="1166"/>
          <w:marRight w:val="0"/>
          <w:marTop w:val="0"/>
          <w:marBottom w:val="40"/>
          <w:divBdr>
            <w:top w:val="none" w:sz="0" w:space="0" w:color="auto"/>
            <w:left w:val="none" w:sz="0" w:space="0" w:color="auto"/>
            <w:bottom w:val="none" w:sz="0" w:space="0" w:color="auto"/>
            <w:right w:val="none" w:sz="0" w:space="0" w:color="auto"/>
          </w:divBdr>
        </w:div>
        <w:div w:id="941689757">
          <w:marLeft w:val="1166"/>
          <w:marRight w:val="0"/>
          <w:marTop w:val="0"/>
          <w:marBottom w:val="40"/>
          <w:divBdr>
            <w:top w:val="none" w:sz="0" w:space="0" w:color="auto"/>
            <w:left w:val="none" w:sz="0" w:space="0" w:color="auto"/>
            <w:bottom w:val="none" w:sz="0" w:space="0" w:color="auto"/>
            <w:right w:val="none" w:sz="0" w:space="0" w:color="auto"/>
          </w:divBdr>
        </w:div>
        <w:div w:id="941689976">
          <w:marLeft w:val="547"/>
          <w:marRight w:val="0"/>
          <w:marTop w:val="0"/>
          <w:marBottom w:val="40"/>
          <w:divBdr>
            <w:top w:val="none" w:sz="0" w:space="0" w:color="auto"/>
            <w:left w:val="none" w:sz="0" w:space="0" w:color="auto"/>
            <w:bottom w:val="none" w:sz="0" w:space="0" w:color="auto"/>
            <w:right w:val="none" w:sz="0" w:space="0" w:color="auto"/>
          </w:divBdr>
        </w:div>
      </w:divsChild>
    </w:div>
    <w:div w:id="941689933">
      <w:marLeft w:val="0"/>
      <w:marRight w:val="0"/>
      <w:marTop w:val="0"/>
      <w:marBottom w:val="0"/>
      <w:divBdr>
        <w:top w:val="none" w:sz="0" w:space="0" w:color="auto"/>
        <w:left w:val="none" w:sz="0" w:space="0" w:color="auto"/>
        <w:bottom w:val="none" w:sz="0" w:space="0" w:color="auto"/>
        <w:right w:val="none" w:sz="0" w:space="0" w:color="auto"/>
      </w:divBdr>
      <w:divsChild>
        <w:div w:id="941689605">
          <w:marLeft w:val="0"/>
          <w:marRight w:val="0"/>
          <w:marTop w:val="0"/>
          <w:marBottom w:val="0"/>
          <w:divBdr>
            <w:top w:val="none" w:sz="0" w:space="0" w:color="auto"/>
            <w:left w:val="none" w:sz="0" w:space="0" w:color="auto"/>
            <w:bottom w:val="none" w:sz="0" w:space="0" w:color="auto"/>
            <w:right w:val="none" w:sz="0" w:space="0" w:color="auto"/>
          </w:divBdr>
        </w:div>
        <w:div w:id="941689608">
          <w:marLeft w:val="0"/>
          <w:marRight w:val="0"/>
          <w:marTop w:val="0"/>
          <w:marBottom w:val="0"/>
          <w:divBdr>
            <w:top w:val="none" w:sz="0" w:space="0" w:color="auto"/>
            <w:left w:val="none" w:sz="0" w:space="0" w:color="auto"/>
            <w:bottom w:val="none" w:sz="0" w:space="0" w:color="auto"/>
            <w:right w:val="none" w:sz="0" w:space="0" w:color="auto"/>
          </w:divBdr>
        </w:div>
        <w:div w:id="941689616">
          <w:marLeft w:val="0"/>
          <w:marRight w:val="0"/>
          <w:marTop w:val="0"/>
          <w:marBottom w:val="0"/>
          <w:divBdr>
            <w:top w:val="none" w:sz="0" w:space="0" w:color="auto"/>
            <w:left w:val="none" w:sz="0" w:space="0" w:color="auto"/>
            <w:bottom w:val="none" w:sz="0" w:space="0" w:color="auto"/>
            <w:right w:val="none" w:sz="0" w:space="0" w:color="auto"/>
          </w:divBdr>
        </w:div>
        <w:div w:id="941689673">
          <w:marLeft w:val="0"/>
          <w:marRight w:val="0"/>
          <w:marTop w:val="0"/>
          <w:marBottom w:val="0"/>
          <w:divBdr>
            <w:top w:val="none" w:sz="0" w:space="0" w:color="auto"/>
            <w:left w:val="none" w:sz="0" w:space="0" w:color="auto"/>
            <w:bottom w:val="none" w:sz="0" w:space="0" w:color="auto"/>
            <w:right w:val="none" w:sz="0" w:space="0" w:color="auto"/>
          </w:divBdr>
        </w:div>
        <w:div w:id="941689729">
          <w:marLeft w:val="0"/>
          <w:marRight w:val="0"/>
          <w:marTop w:val="0"/>
          <w:marBottom w:val="0"/>
          <w:divBdr>
            <w:top w:val="none" w:sz="0" w:space="0" w:color="auto"/>
            <w:left w:val="none" w:sz="0" w:space="0" w:color="auto"/>
            <w:bottom w:val="none" w:sz="0" w:space="0" w:color="auto"/>
            <w:right w:val="none" w:sz="0" w:space="0" w:color="auto"/>
          </w:divBdr>
        </w:div>
        <w:div w:id="941689748">
          <w:marLeft w:val="0"/>
          <w:marRight w:val="0"/>
          <w:marTop w:val="0"/>
          <w:marBottom w:val="0"/>
          <w:divBdr>
            <w:top w:val="none" w:sz="0" w:space="0" w:color="auto"/>
            <w:left w:val="none" w:sz="0" w:space="0" w:color="auto"/>
            <w:bottom w:val="none" w:sz="0" w:space="0" w:color="auto"/>
            <w:right w:val="none" w:sz="0" w:space="0" w:color="auto"/>
          </w:divBdr>
        </w:div>
        <w:div w:id="941689754">
          <w:marLeft w:val="0"/>
          <w:marRight w:val="0"/>
          <w:marTop w:val="0"/>
          <w:marBottom w:val="0"/>
          <w:divBdr>
            <w:top w:val="none" w:sz="0" w:space="0" w:color="auto"/>
            <w:left w:val="none" w:sz="0" w:space="0" w:color="auto"/>
            <w:bottom w:val="none" w:sz="0" w:space="0" w:color="auto"/>
            <w:right w:val="none" w:sz="0" w:space="0" w:color="auto"/>
          </w:divBdr>
        </w:div>
        <w:div w:id="941689824">
          <w:marLeft w:val="0"/>
          <w:marRight w:val="0"/>
          <w:marTop w:val="0"/>
          <w:marBottom w:val="0"/>
          <w:divBdr>
            <w:top w:val="none" w:sz="0" w:space="0" w:color="auto"/>
            <w:left w:val="none" w:sz="0" w:space="0" w:color="auto"/>
            <w:bottom w:val="none" w:sz="0" w:space="0" w:color="auto"/>
            <w:right w:val="none" w:sz="0" w:space="0" w:color="auto"/>
          </w:divBdr>
        </w:div>
        <w:div w:id="941689846">
          <w:marLeft w:val="0"/>
          <w:marRight w:val="0"/>
          <w:marTop w:val="0"/>
          <w:marBottom w:val="0"/>
          <w:divBdr>
            <w:top w:val="none" w:sz="0" w:space="0" w:color="auto"/>
            <w:left w:val="none" w:sz="0" w:space="0" w:color="auto"/>
            <w:bottom w:val="none" w:sz="0" w:space="0" w:color="auto"/>
            <w:right w:val="none" w:sz="0" w:space="0" w:color="auto"/>
          </w:divBdr>
        </w:div>
        <w:div w:id="941689848">
          <w:marLeft w:val="0"/>
          <w:marRight w:val="0"/>
          <w:marTop w:val="0"/>
          <w:marBottom w:val="0"/>
          <w:divBdr>
            <w:top w:val="none" w:sz="0" w:space="0" w:color="auto"/>
            <w:left w:val="none" w:sz="0" w:space="0" w:color="auto"/>
            <w:bottom w:val="none" w:sz="0" w:space="0" w:color="auto"/>
            <w:right w:val="none" w:sz="0" w:space="0" w:color="auto"/>
          </w:divBdr>
        </w:div>
        <w:div w:id="941689852">
          <w:marLeft w:val="0"/>
          <w:marRight w:val="0"/>
          <w:marTop w:val="0"/>
          <w:marBottom w:val="0"/>
          <w:divBdr>
            <w:top w:val="none" w:sz="0" w:space="0" w:color="auto"/>
            <w:left w:val="none" w:sz="0" w:space="0" w:color="auto"/>
            <w:bottom w:val="none" w:sz="0" w:space="0" w:color="auto"/>
            <w:right w:val="none" w:sz="0" w:space="0" w:color="auto"/>
          </w:divBdr>
        </w:div>
        <w:div w:id="941689861">
          <w:marLeft w:val="0"/>
          <w:marRight w:val="0"/>
          <w:marTop w:val="0"/>
          <w:marBottom w:val="0"/>
          <w:divBdr>
            <w:top w:val="none" w:sz="0" w:space="0" w:color="auto"/>
            <w:left w:val="none" w:sz="0" w:space="0" w:color="auto"/>
            <w:bottom w:val="none" w:sz="0" w:space="0" w:color="auto"/>
            <w:right w:val="none" w:sz="0" w:space="0" w:color="auto"/>
          </w:divBdr>
        </w:div>
        <w:div w:id="941689876">
          <w:marLeft w:val="0"/>
          <w:marRight w:val="0"/>
          <w:marTop w:val="0"/>
          <w:marBottom w:val="0"/>
          <w:divBdr>
            <w:top w:val="none" w:sz="0" w:space="0" w:color="auto"/>
            <w:left w:val="none" w:sz="0" w:space="0" w:color="auto"/>
            <w:bottom w:val="none" w:sz="0" w:space="0" w:color="auto"/>
            <w:right w:val="none" w:sz="0" w:space="0" w:color="auto"/>
          </w:divBdr>
        </w:div>
        <w:div w:id="941689882">
          <w:marLeft w:val="0"/>
          <w:marRight w:val="0"/>
          <w:marTop w:val="0"/>
          <w:marBottom w:val="0"/>
          <w:divBdr>
            <w:top w:val="none" w:sz="0" w:space="0" w:color="auto"/>
            <w:left w:val="none" w:sz="0" w:space="0" w:color="auto"/>
            <w:bottom w:val="none" w:sz="0" w:space="0" w:color="auto"/>
            <w:right w:val="none" w:sz="0" w:space="0" w:color="auto"/>
          </w:divBdr>
        </w:div>
        <w:div w:id="941689895">
          <w:marLeft w:val="0"/>
          <w:marRight w:val="0"/>
          <w:marTop w:val="0"/>
          <w:marBottom w:val="0"/>
          <w:divBdr>
            <w:top w:val="none" w:sz="0" w:space="0" w:color="auto"/>
            <w:left w:val="none" w:sz="0" w:space="0" w:color="auto"/>
            <w:bottom w:val="none" w:sz="0" w:space="0" w:color="auto"/>
            <w:right w:val="none" w:sz="0" w:space="0" w:color="auto"/>
          </w:divBdr>
        </w:div>
        <w:div w:id="941689908">
          <w:marLeft w:val="0"/>
          <w:marRight w:val="0"/>
          <w:marTop w:val="0"/>
          <w:marBottom w:val="0"/>
          <w:divBdr>
            <w:top w:val="none" w:sz="0" w:space="0" w:color="auto"/>
            <w:left w:val="none" w:sz="0" w:space="0" w:color="auto"/>
            <w:bottom w:val="none" w:sz="0" w:space="0" w:color="auto"/>
            <w:right w:val="none" w:sz="0" w:space="0" w:color="auto"/>
          </w:divBdr>
        </w:div>
        <w:div w:id="941689918">
          <w:marLeft w:val="0"/>
          <w:marRight w:val="0"/>
          <w:marTop w:val="0"/>
          <w:marBottom w:val="0"/>
          <w:divBdr>
            <w:top w:val="none" w:sz="0" w:space="0" w:color="auto"/>
            <w:left w:val="none" w:sz="0" w:space="0" w:color="auto"/>
            <w:bottom w:val="none" w:sz="0" w:space="0" w:color="auto"/>
            <w:right w:val="none" w:sz="0" w:space="0" w:color="auto"/>
          </w:divBdr>
        </w:div>
        <w:div w:id="941690033">
          <w:marLeft w:val="0"/>
          <w:marRight w:val="0"/>
          <w:marTop w:val="0"/>
          <w:marBottom w:val="0"/>
          <w:divBdr>
            <w:top w:val="none" w:sz="0" w:space="0" w:color="auto"/>
            <w:left w:val="none" w:sz="0" w:space="0" w:color="auto"/>
            <w:bottom w:val="none" w:sz="0" w:space="0" w:color="auto"/>
            <w:right w:val="none" w:sz="0" w:space="0" w:color="auto"/>
          </w:divBdr>
        </w:div>
        <w:div w:id="941690053">
          <w:marLeft w:val="0"/>
          <w:marRight w:val="0"/>
          <w:marTop w:val="0"/>
          <w:marBottom w:val="0"/>
          <w:divBdr>
            <w:top w:val="none" w:sz="0" w:space="0" w:color="auto"/>
            <w:left w:val="none" w:sz="0" w:space="0" w:color="auto"/>
            <w:bottom w:val="none" w:sz="0" w:space="0" w:color="auto"/>
            <w:right w:val="none" w:sz="0" w:space="0" w:color="auto"/>
          </w:divBdr>
        </w:div>
        <w:div w:id="941690056">
          <w:marLeft w:val="0"/>
          <w:marRight w:val="0"/>
          <w:marTop w:val="0"/>
          <w:marBottom w:val="0"/>
          <w:divBdr>
            <w:top w:val="none" w:sz="0" w:space="0" w:color="auto"/>
            <w:left w:val="none" w:sz="0" w:space="0" w:color="auto"/>
            <w:bottom w:val="none" w:sz="0" w:space="0" w:color="auto"/>
            <w:right w:val="none" w:sz="0" w:space="0" w:color="auto"/>
          </w:divBdr>
        </w:div>
      </w:divsChild>
    </w:div>
    <w:div w:id="941689938">
      <w:marLeft w:val="0"/>
      <w:marRight w:val="0"/>
      <w:marTop w:val="0"/>
      <w:marBottom w:val="0"/>
      <w:divBdr>
        <w:top w:val="none" w:sz="0" w:space="0" w:color="auto"/>
        <w:left w:val="none" w:sz="0" w:space="0" w:color="auto"/>
        <w:bottom w:val="none" w:sz="0" w:space="0" w:color="auto"/>
        <w:right w:val="none" w:sz="0" w:space="0" w:color="auto"/>
      </w:divBdr>
      <w:divsChild>
        <w:div w:id="941689639">
          <w:marLeft w:val="0"/>
          <w:marRight w:val="0"/>
          <w:marTop w:val="0"/>
          <w:marBottom w:val="0"/>
          <w:divBdr>
            <w:top w:val="none" w:sz="0" w:space="0" w:color="auto"/>
            <w:left w:val="none" w:sz="0" w:space="0" w:color="auto"/>
            <w:bottom w:val="none" w:sz="0" w:space="0" w:color="auto"/>
            <w:right w:val="none" w:sz="0" w:space="0" w:color="auto"/>
          </w:divBdr>
        </w:div>
        <w:div w:id="941689709">
          <w:marLeft w:val="0"/>
          <w:marRight w:val="0"/>
          <w:marTop w:val="0"/>
          <w:marBottom w:val="0"/>
          <w:divBdr>
            <w:top w:val="none" w:sz="0" w:space="0" w:color="auto"/>
            <w:left w:val="none" w:sz="0" w:space="0" w:color="auto"/>
            <w:bottom w:val="none" w:sz="0" w:space="0" w:color="auto"/>
            <w:right w:val="none" w:sz="0" w:space="0" w:color="auto"/>
          </w:divBdr>
        </w:div>
        <w:div w:id="941689712">
          <w:marLeft w:val="0"/>
          <w:marRight w:val="0"/>
          <w:marTop w:val="0"/>
          <w:marBottom w:val="0"/>
          <w:divBdr>
            <w:top w:val="none" w:sz="0" w:space="0" w:color="auto"/>
            <w:left w:val="none" w:sz="0" w:space="0" w:color="auto"/>
            <w:bottom w:val="none" w:sz="0" w:space="0" w:color="auto"/>
            <w:right w:val="none" w:sz="0" w:space="0" w:color="auto"/>
          </w:divBdr>
        </w:div>
        <w:div w:id="941689749">
          <w:marLeft w:val="0"/>
          <w:marRight w:val="0"/>
          <w:marTop w:val="0"/>
          <w:marBottom w:val="0"/>
          <w:divBdr>
            <w:top w:val="none" w:sz="0" w:space="0" w:color="auto"/>
            <w:left w:val="none" w:sz="0" w:space="0" w:color="auto"/>
            <w:bottom w:val="none" w:sz="0" w:space="0" w:color="auto"/>
            <w:right w:val="none" w:sz="0" w:space="0" w:color="auto"/>
          </w:divBdr>
        </w:div>
        <w:div w:id="941689763">
          <w:marLeft w:val="0"/>
          <w:marRight w:val="0"/>
          <w:marTop w:val="0"/>
          <w:marBottom w:val="0"/>
          <w:divBdr>
            <w:top w:val="none" w:sz="0" w:space="0" w:color="auto"/>
            <w:left w:val="none" w:sz="0" w:space="0" w:color="auto"/>
            <w:bottom w:val="none" w:sz="0" w:space="0" w:color="auto"/>
            <w:right w:val="none" w:sz="0" w:space="0" w:color="auto"/>
          </w:divBdr>
        </w:div>
        <w:div w:id="941689766">
          <w:marLeft w:val="0"/>
          <w:marRight w:val="0"/>
          <w:marTop w:val="0"/>
          <w:marBottom w:val="0"/>
          <w:divBdr>
            <w:top w:val="none" w:sz="0" w:space="0" w:color="auto"/>
            <w:left w:val="none" w:sz="0" w:space="0" w:color="auto"/>
            <w:bottom w:val="none" w:sz="0" w:space="0" w:color="auto"/>
            <w:right w:val="none" w:sz="0" w:space="0" w:color="auto"/>
          </w:divBdr>
        </w:div>
        <w:div w:id="941689808">
          <w:marLeft w:val="0"/>
          <w:marRight w:val="0"/>
          <w:marTop w:val="0"/>
          <w:marBottom w:val="0"/>
          <w:divBdr>
            <w:top w:val="none" w:sz="0" w:space="0" w:color="auto"/>
            <w:left w:val="none" w:sz="0" w:space="0" w:color="auto"/>
            <w:bottom w:val="none" w:sz="0" w:space="0" w:color="auto"/>
            <w:right w:val="none" w:sz="0" w:space="0" w:color="auto"/>
          </w:divBdr>
        </w:div>
        <w:div w:id="941689836">
          <w:marLeft w:val="0"/>
          <w:marRight w:val="0"/>
          <w:marTop w:val="0"/>
          <w:marBottom w:val="0"/>
          <w:divBdr>
            <w:top w:val="none" w:sz="0" w:space="0" w:color="auto"/>
            <w:left w:val="none" w:sz="0" w:space="0" w:color="auto"/>
            <w:bottom w:val="none" w:sz="0" w:space="0" w:color="auto"/>
            <w:right w:val="none" w:sz="0" w:space="0" w:color="auto"/>
          </w:divBdr>
        </w:div>
        <w:div w:id="941689879">
          <w:marLeft w:val="0"/>
          <w:marRight w:val="0"/>
          <w:marTop w:val="0"/>
          <w:marBottom w:val="0"/>
          <w:divBdr>
            <w:top w:val="none" w:sz="0" w:space="0" w:color="auto"/>
            <w:left w:val="none" w:sz="0" w:space="0" w:color="auto"/>
            <w:bottom w:val="none" w:sz="0" w:space="0" w:color="auto"/>
            <w:right w:val="none" w:sz="0" w:space="0" w:color="auto"/>
          </w:divBdr>
        </w:div>
        <w:div w:id="941690023">
          <w:marLeft w:val="0"/>
          <w:marRight w:val="0"/>
          <w:marTop w:val="0"/>
          <w:marBottom w:val="0"/>
          <w:divBdr>
            <w:top w:val="none" w:sz="0" w:space="0" w:color="auto"/>
            <w:left w:val="none" w:sz="0" w:space="0" w:color="auto"/>
            <w:bottom w:val="none" w:sz="0" w:space="0" w:color="auto"/>
            <w:right w:val="none" w:sz="0" w:space="0" w:color="auto"/>
          </w:divBdr>
        </w:div>
        <w:div w:id="941690026">
          <w:marLeft w:val="0"/>
          <w:marRight w:val="0"/>
          <w:marTop w:val="0"/>
          <w:marBottom w:val="0"/>
          <w:divBdr>
            <w:top w:val="none" w:sz="0" w:space="0" w:color="auto"/>
            <w:left w:val="none" w:sz="0" w:space="0" w:color="auto"/>
            <w:bottom w:val="none" w:sz="0" w:space="0" w:color="auto"/>
            <w:right w:val="none" w:sz="0" w:space="0" w:color="auto"/>
          </w:divBdr>
        </w:div>
        <w:div w:id="941690032">
          <w:marLeft w:val="0"/>
          <w:marRight w:val="0"/>
          <w:marTop w:val="0"/>
          <w:marBottom w:val="0"/>
          <w:divBdr>
            <w:top w:val="none" w:sz="0" w:space="0" w:color="auto"/>
            <w:left w:val="none" w:sz="0" w:space="0" w:color="auto"/>
            <w:bottom w:val="none" w:sz="0" w:space="0" w:color="auto"/>
            <w:right w:val="none" w:sz="0" w:space="0" w:color="auto"/>
          </w:divBdr>
        </w:div>
      </w:divsChild>
    </w:div>
    <w:div w:id="941689943">
      <w:marLeft w:val="0"/>
      <w:marRight w:val="0"/>
      <w:marTop w:val="0"/>
      <w:marBottom w:val="0"/>
      <w:divBdr>
        <w:top w:val="none" w:sz="0" w:space="0" w:color="auto"/>
        <w:left w:val="none" w:sz="0" w:space="0" w:color="auto"/>
        <w:bottom w:val="none" w:sz="0" w:space="0" w:color="auto"/>
        <w:right w:val="none" w:sz="0" w:space="0" w:color="auto"/>
      </w:divBdr>
    </w:div>
    <w:div w:id="941689946">
      <w:marLeft w:val="0"/>
      <w:marRight w:val="0"/>
      <w:marTop w:val="0"/>
      <w:marBottom w:val="0"/>
      <w:divBdr>
        <w:top w:val="none" w:sz="0" w:space="0" w:color="auto"/>
        <w:left w:val="none" w:sz="0" w:space="0" w:color="auto"/>
        <w:bottom w:val="none" w:sz="0" w:space="0" w:color="auto"/>
        <w:right w:val="none" w:sz="0" w:space="0" w:color="auto"/>
      </w:divBdr>
    </w:div>
    <w:div w:id="941689953">
      <w:marLeft w:val="0"/>
      <w:marRight w:val="0"/>
      <w:marTop w:val="0"/>
      <w:marBottom w:val="0"/>
      <w:divBdr>
        <w:top w:val="none" w:sz="0" w:space="0" w:color="auto"/>
        <w:left w:val="none" w:sz="0" w:space="0" w:color="auto"/>
        <w:bottom w:val="none" w:sz="0" w:space="0" w:color="auto"/>
        <w:right w:val="none" w:sz="0" w:space="0" w:color="auto"/>
      </w:divBdr>
      <w:divsChild>
        <w:div w:id="941689701">
          <w:marLeft w:val="547"/>
          <w:marRight w:val="0"/>
          <w:marTop w:val="0"/>
          <w:marBottom w:val="285"/>
          <w:divBdr>
            <w:top w:val="none" w:sz="0" w:space="0" w:color="auto"/>
            <w:left w:val="none" w:sz="0" w:space="0" w:color="auto"/>
            <w:bottom w:val="none" w:sz="0" w:space="0" w:color="auto"/>
            <w:right w:val="none" w:sz="0" w:space="0" w:color="auto"/>
          </w:divBdr>
        </w:div>
        <w:div w:id="941689707">
          <w:marLeft w:val="547"/>
          <w:marRight w:val="0"/>
          <w:marTop w:val="0"/>
          <w:marBottom w:val="285"/>
          <w:divBdr>
            <w:top w:val="none" w:sz="0" w:space="0" w:color="auto"/>
            <w:left w:val="none" w:sz="0" w:space="0" w:color="auto"/>
            <w:bottom w:val="none" w:sz="0" w:space="0" w:color="auto"/>
            <w:right w:val="none" w:sz="0" w:space="0" w:color="auto"/>
          </w:divBdr>
        </w:div>
        <w:div w:id="941689721">
          <w:marLeft w:val="547"/>
          <w:marRight w:val="0"/>
          <w:marTop w:val="0"/>
          <w:marBottom w:val="285"/>
          <w:divBdr>
            <w:top w:val="none" w:sz="0" w:space="0" w:color="auto"/>
            <w:left w:val="none" w:sz="0" w:space="0" w:color="auto"/>
            <w:bottom w:val="none" w:sz="0" w:space="0" w:color="auto"/>
            <w:right w:val="none" w:sz="0" w:space="0" w:color="auto"/>
          </w:divBdr>
        </w:div>
        <w:div w:id="941689784">
          <w:marLeft w:val="547"/>
          <w:marRight w:val="0"/>
          <w:marTop w:val="0"/>
          <w:marBottom w:val="285"/>
          <w:divBdr>
            <w:top w:val="none" w:sz="0" w:space="0" w:color="auto"/>
            <w:left w:val="none" w:sz="0" w:space="0" w:color="auto"/>
            <w:bottom w:val="none" w:sz="0" w:space="0" w:color="auto"/>
            <w:right w:val="none" w:sz="0" w:space="0" w:color="auto"/>
          </w:divBdr>
        </w:div>
        <w:div w:id="941689831">
          <w:marLeft w:val="547"/>
          <w:marRight w:val="0"/>
          <w:marTop w:val="0"/>
          <w:marBottom w:val="285"/>
          <w:divBdr>
            <w:top w:val="none" w:sz="0" w:space="0" w:color="auto"/>
            <w:left w:val="none" w:sz="0" w:space="0" w:color="auto"/>
            <w:bottom w:val="none" w:sz="0" w:space="0" w:color="auto"/>
            <w:right w:val="none" w:sz="0" w:space="0" w:color="auto"/>
          </w:divBdr>
        </w:div>
        <w:div w:id="941689868">
          <w:marLeft w:val="547"/>
          <w:marRight w:val="0"/>
          <w:marTop w:val="0"/>
          <w:marBottom w:val="285"/>
          <w:divBdr>
            <w:top w:val="none" w:sz="0" w:space="0" w:color="auto"/>
            <w:left w:val="none" w:sz="0" w:space="0" w:color="auto"/>
            <w:bottom w:val="none" w:sz="0" w:space="0" w:color="auto"/>
            <w:right w:val="none" w:sz="0" w:space="0" w:color="auto"/>
          </w:divBdr>
        </w:div>
      </w:divsChild>
    </w:div>
    <w:div w:id="941689959">
      <w:marLeft w:val="0"/>
      <w:marRight w:val="0"/>
      <w:marTop w:val="0"/>
      <w:marBottom w:val="0"/>
      <w:divBdr>
        <w:top w:val="none" w:sz="0" w:space="0" w:color="auto"/>
        <w:left w:val="none" w:sz="0" w:space="0" w:color="auto"/>
        <w:bottom w:val="none" w:sz="0" w:space="0" w:color="auto"/>
        <w:right w:val="none" w:sz="0" w:space="0" w:color="auto"/>
      </w:divBdr>
      <w:divsChild>
        <w:div w:id="941689613">
          <w:marLeft w:val="0"/>
          <w:marRight w:val="0"/>
          <w:marTop w:val="0"/>
          <w:marBottom w:val="0"/>
          <w:divBdr>
            <w:top w:val="none" w:sz="0" w:space="0" w:color="auto"/>
            <w:left w:val="none" w:sz="0" w:space="0" w:color="auto"/>
            <w:bottom w:val="none" w:sz="0" w:space="0" w:color="auto"/>
            <w:right w:val="none" w:sz="0" w:space="0" w:color="auto"/>
          </w:divBdr>
        </w:div>
        <w:div w:id="941689632">
          <w:marLeft w:val="0"/>
          <w:marRight w:val="0"/>
          <w:marTop w:val="0"/>
          <w:marBottom w:val="0"/>
          <w:divBdr>
            <w:top w:val="none" w:sz="0" w:space="0" w:color="auto"/>
            <w:left w:val="none" w:sz="0" w:space="0" w:color="auto"/>
            <w:bottom w:val="none" w:sz="0" w:space="0" w:color="auto"/>
            <w:right w:val="none" w:sz="0" w:space="0" w:color="auto"/>
          </w:divBdr>
        </w:div>
        <w:div w:id="941689649">
          <w:marLeft w:val="0"/>
          <w:marRight w:val="0"/>
          <w:marTop w:val="0"/>
          <w:marBottom w:val="0"/>
          <w:divBdr>
            <w:top w:val="none" w:sz="0" w:space="0" w:color="auto"/>
            <w:left w:val="none" w:sz="0" w:space="0" w:color="auto"/>
            <w:bottom w:val="none" w:sz="0" w:space="0" w:color="auto"/>
            <w:right w:val="none" w:sz="0" w:space="0" w:color="auto"/>
          </w:divBdr>
        </w:div>
        <w:div w:id="941689653">
          <w:marLeft w:val="0"/>
          <w:marRight w:val="0"/>
          <w:marTop w:val="0"/>
          <w:marBottom w:val="0"/>
          <w:divBdr>
            <w:top w:val="none" w:sz="0" w:space="0" w:color="auto"/>
            <w:left w:val="none" w:sz="0" w:space="0" w:color="auto"/>
            <w:bottom w:val="none" w:sz="0" w:space="0" w:color="auto"/>
            <w:right w:val="none" w:sz="0" w:space="0" w:color="auto"/>
          </w:divBdr>
        </w:div>
        <w:div w:id="941689677">
          <w:marLeft w:val="0"/>
          <w:marRight w:val="0"/>
          <w:marTop w:val="0"/>
          <w:marBottom w:val="0"/>
          <w:divBdr>
            <w:top w:val="none" w:sz="0" w:space="0" w:color="auto"/>
            <w:left w:val="none" w:sz="0" w:space="0" w:color="auto"/>
            <w:bottom w:val="none" w:sz="0" w:space="0" w:color="auto"/>
            <w:right w:val="none" w:sz="0" w:space="0" w:color="auto"/>
          </w:divBdr>
        </w:div>
        <w:div w:id="941689679">
          <w:marLeft w:val="0"/>
          <w:marRight w:val="0"/>
          <w:marTop w:val="0"/>
          <w:marBottom w:val="0"/>
          <w:divBdr>
            <w:top w:val="none" w:sz="0" w:space="0" w:color="auto"/>
            <w:left w:val="none" w:sz="0" w:space="0" w:color="auto"/>
            <w:bottom w:val="none" w:sz="0" w:space="0" w:color="auto"/>
            <w:right w:val="none" w:sz="0" w:space="0" w:color="auto"/>
          </w:divBdr>
        </w:div>
        <w:div w:id="941689683">
          <w:marLeft w:val="0"/>
          <w:marRight w:val="0"/>
          <w:marTop w:val="0"/>
          <w:marBottom w:val="0"/>
          <w:divBdr>
            <w:top w:val="none" w:sz="0" w:space="0" w:color="auto"/>
            <w:left w:val="none" w:sz="0" w:space="0" w:color="auto"/>
            <w:bottom w:val="none" w:sz="0" w:space="0" w:color="auto"/>
            <w:right w:val="none" w:sz="0" w:space="0" w:color="auto"/>
          </w:divBdr>
        </w:div>
        <w:div w:id="941689684">
          <w:marLeft w:val="0"/>
          <w:marRight w:val="0"/>
          <w:marTop w:val="0"/>
          <w:marBottom w:val="0"/>
          <w:divBdr>
            <w:top w:val="none" w:sz="0" w:space="0" w:color="auto"/>
            <w:left w:val="none" w:sz="0" w:space="0" w:color="auto"/>
            <w:bottom w:val="none" w:sz="0" w:space="0" w:color="auto"/>
            <w:right w:val="none" w:sz="0" w:space="0" w:color="auto"/>
          </w:divBdr>
        </w:div>
        <w:div w:id="941689690">
          <w:marLeft w:val="0"/>
          <w:marRight w:val="0"/>
          <w:marTop w:val="0"/>
          <w:marBottom w:val="0"/>
          <w:divBdr>
            <w:top w:val="none" w:sz="0" w:space="0" w:color="auto"/>
            <w:left w:val="none" w:sz="0" w:space="0" w:color="auto"/>
            <w:bottom w:val="none" w:sz="0" w:space="0" w:color="auto"/>
            <w:right w:val="none" w:sz="0" w:space="0" w:color="auto"/>
          </w:divBdr>
        </w:div>
        <w:div w:id="941689717">
          <w:marLeft w:val="0"/>
          <w:marRight w:val="0"/>
          <w:marTop w:val="0"/>
          <w:marBottom w:val="0"/>
          <w:divBdr>
            <w:top w:val="none" w:sz="0" w:space="0" w:color="auto"/>
            <w:left w:val="none" w:sz="0" w:space="0" w:color="auto"/>
            <w:bottom w:val="none" w:sz="0" w:space="0" w:color="auto"/>
            <w:right w:val="none" w:sz="0" w:space="0" w:color="auto"/>
          </w:divBdr>
        </w:div>
        <w:div w:id="941689719">
          <w:marLeft w:val="0"/>
          <w:marRight w:val="0"/>
          <w:marTop w:val="0"/>
          <w:marBottom w:val="0"/>
          <w:divBdr>
            <w:top w:val="none" w:sz="0" w:space="0" w:color="auto"/>
            <w:left w:val="none" w:sz="0" w:space="0" w:color="auto"/>
            <w:bottom w:val="none" w:sz="0" w:space="0" w:color="auto"/>
            <w:right w:val="none" w:sz="0" w:space="0" w:color="auto"/>
          </w:divBdr>
        </w:div>
        <w:div w:id="941689919">
          <w:marLeft w:val="0"/>
          <w:marRight w:val="0"/>
          <w:marTop w:val="0"/>
          <w:marBottom w:val="0"/>
          <w:divBdr>
            <w:top w:val="none" w:sz="0" w:space="0" w:color="auto"/>
            <w:left w:val="none" w:sz="0" w:space="0" w:color="auto"/>
            <w:bottom w:val="none" w:sz="0" w:space="0" w:color="auto"/>
            <w:right w:val="none" w:sz="0" w:space="0" w:color="auto"/>
          </w:divBdr>
        </w:div>
        <w:div w:id="941689921">
          <w:marLeft w:val="0"/>
          <w:marRight w:val="0"/>
          <w:marTop w:val="0"/>
          <w:marBottom w:val="0"/>
          <w:divBdr>
            <w:top w:val="none" w:sz="0" w:space="0" w:color="auto"/>
            <w:left w:val="none" w:sz="0" w:space="0" w:color="auto"/>
            <w:bottom w:val="none" w:sz="0" w:space="0" w:color="auto"/>
            <w:right w:val="none" w:sz="0" w:space="0" w:color="auto"/>
          </w:divBdr>
        </w:div>
        <w:div w:id="941689994">
          <w:marLeft w:val="0"/>
          <w:marRight w:val="0"/>
          <w:marTop w:val="0"/>
          <w:marBottom w:val="0"/>
          <w:divBdr>
            <w:top w:val="none" w:sz="0" w:space="0" w:color="auto"/>
            <w:left w:val="none" w:sz="0" w:space="0" w:color="auto"/>
            <w:bottom w:val="none" w:sz="0" w:space="0" w:color="auto"/>
            <w:right w:val="none" w:sz="0" w:space="0" w:color="auto"/>
          </w:divBdr>
        </w:div>
        <w:div w:id="941690003">
          <w:marLeft w:val="0"/>
          <w:marRight w:val="0"/>
          <w:marTop w:val="0"/>
          <w:marBottom w:val="0"/>
          <w:divBdr>
            <w:top w:val="none" w:sz="0" w:space="0" w:color="auto"/>
            <w:left w:val="none" w:sz="0" w:space="0" w:color="auto"/>
            <w:bottom w:val="none" w:sz="0" w:space="0" w:color="auto"/>
            <w:right w:val="none" w:sz="0" w:space="0" w:color="auto"/>
          </w:divBdr>
        </w:div>
        <w:div w:id="941690018">
          <w:marLeft w:val="0"/>
          <w:marRight w:val="0"/>
          <w:marTop w:val="0"/>
          <w:marBottom w:val="0"/>
          <w:divBdr>
            <w:top w:val="none" w:sz="0" w:space="0" w:color="auto"/>
            <w:left w:val="none" w:sz="0" w:space="0" w:color="auto"/>
            <w:bottom w:val="none" w:sz="0" w:space="0" w:color="auto"/>
            <w:right w:val="none" w:sz="0" w:space="0" w:color="auto"/>
          </w:divBdr>
        </w:div>
        <w:div w:id="941690051">
          <w:marLeft w:val="0"/>
          <w:marRight w:val="0"/>
          <w:marTop w:val="0"/>
          <w:marBottom w:val="0"/>
          <w:divBdr>
            <w:top w:val="none" w:sz="0" w:space="0" w:color="auto"/>
            <w:left w:val="none" w:sz="0" w:space="0" w:color="auto"/>
            <w:bottom w:val="none" w:sz="0" w:space="0" w:color="auto"/>
            <w:right w:val="none" w:sz="0" w:space="0" w:color="auto"/>
          </w:divBdr>
        </w:div>
        <w:div w:id="941690058">
          <w:marLeft w:val="0"/>
          <w:marRight w:val="0"/>
          <w:marTop w:val="0"/>
          <w:marBottom w:val="0"/>
          <w:divBdr>
            <w:top w:val="none" w:sz="0" w:space="0" w:color="auto"/>
            <w:left w:val="none" w:sz="0" w:space="0" w:color="auto"/>
            <w:bottom w:val="none" w:sz="0" w:space="0" w:color="auto"/>
            <w:right w:val="none" w:sz="0" w:space="0" w:color="auto"/>
          </w:divBdr>
        </w:div>
      </w:divsChild>
    </w:div>
    <w:div w:id="941689965">
      <w:marLeft w:val="0"/>
      <w:marRight w:val="0"/>
      <w:marTop w:val="0"/>
      <w:marBottom w:val="0"/>
      <w:divBdr>
        <w:top w:val="none" w:sz="0" w:space="0" w:color="auto"/>
        <w:left w:val="none" w:sz="0" w:space="0" w:color="auto"/>
        <w:bottom w:val="none" w:sz="0" w:space="0" w:color="auto"/>
        <w:right w:val="none" w:sz="0" w:space="0" w:color="auto"/>
      </w:divBdr>
    </w:div>
    <w:div w:id="941689977">
      <w:marLeft w:val="0"/>
      <w:marRight w:val="0"/>
      <w:marTop w:val="0"/>
      <w:marBottom w:val="0"/>
      <w:divBdr>
        <w:top w:val="none" w:sz="0" w:space="0" w:color="auto"/>
        <w:left w:val="none" w:sz="0" w:space="0" w:color="auto"/>
        <w:bottom w:val="none" w:sz="0" w:space="0" w:color="auto"/>
        <w:right w:val="none" w:sz="0" w:space="0" w:color="auto"/>
      </w:divBdr>
      <w:divsChild>
        <w:div w:id="941689778">
          <w:marLeft w:val="0"/>
          <w:marRight w:val="0"/>
          <w:marTop w:val="0"/>
          <w:marBottom w:val="0"/>
          <w:divBdr>
            <w:top w:val="none" w:sz="0" w:space="0" w:color="auto"/>
            <w:left w:val="none" w:sz="0" w:space="0" w:color="auto"/>
            <w:bottom w:val="none" w:sz="0" w:space="0" w:color="auto"/>
            <w:right w:val="none" w:sz="0" w:space="0" w:color="auto"/>
          </w:divBdr>
        </w:div>
        <w:div w:id="941689780">
          <w:marLeft w:val="0"/>
          <w:marRight w:val="0"/>
          <w:marTop w:val="0"/>
          <w:marBottom w:val="0"/>
          <w:divBdr>
            <w:top w:val="none" w:sz="0" w:space="0" w:color="auto"/>
            <w:left w:val="none" w:sz="0" w:space="0" w:color="auto"/>
            <w:bottom w:val="none" w:sz="0" w:space="0" w:color="auto"/>
            <w:right w:val="none" w:sz="0" w:space="0" w:color="auto"/>
          </w:divBdr>
        </w:div>
        <w:div w:id="941690048">
          <w:marLeft w:val="0"/>
          <w:marRight w:val="0"/>
          <w:marTop w:val="0"/>
          <w:marBottom w:val="0"/>
          <w:divBdr>
            <w:top w:val="none" w:sz="0" w:space="0" w:color="auto"/>
            <w:left w:val="none" w:sz="0" w:space="0" w:color="auto"/>
            <w:bottom w:val="none" w:sz="0" w:space="0" w:color="auto"/>
            <w:right w:val="none" w:sz="0" w:space="0" w:color="auto"/>
          </w:divBdr>
        </w:div>
      </w:divsChild>
    </w:div>
    <w:div w:id="941689980">
      <w:marLeft w:val="0"/>
      <w:marRight w:val="0"/>
      <w:marTop w:val="0"/>
      <w:marBottom w:val="0"/>
      <w:divBdr>
        <w:top w:val="none" w:sz="0" w:space="0" w:color="auto"/>
        <w:left w:val="none" w:sz="0" w:space="0" w:color="auto"/>
        <w:bottom w:val="none" w:sz="0" w:space="0" w:color="auto"/>
        <w:right w:val="none" w:sz="0" w:space="0" w:color="auto"/>
      </w:divBdr>
      <w:divsChild>
        <w:div w:id="941689845">
          <w:marLeft w:val="0"/>
          <w:marRight w:val="0"/>
          <w:marTop w:val="0"/>
          <w:marBottom w:val="0"/>
          <w:divBdr>
            <w:top w:val="none" w:sz="0" w:space="0" w:color="auto"/>
            <w:left w:val="none" w:sz="0" w:space="0" w:color="auto"/>
            <w:bottom w:val="none" w:sz="0" w:space="0" w:color="auto"/>
            <w:right w:val="none" w:sz="0" w:space="0" w:color="auto"/>
          </w:divBdr>
        </w:div>
        <w:div w:id="941689956">
          <w:marLeft w:val="0"/>
          <w:marRight w:val="0"/>
          <w:marTop w:val="0"/>
          <w:marBottom w:val="0"/>
          <w:divBdr>
            <w:top w:val="none" w:sz="0" w:space="0" w:color="auto"/>
            <w:left w:val="none" w:sz="0" w:space="0" w:color="auto"/>
            <w:bottom w:val="none" w:sz="0" w:space="0" w:color="auto"/>
            <w:right w:val="none" w:sz="0" w:space="0" w:color="auto"/>
          </w:divBdr>
        </w:div>
        <w:div w:id="941689966">
          <w:marLeft w:val="0"/>
          <w:marRight w:val="0"/>
          <w:marTop w:val="0"/>
          <w:marBottom w:val="0"/>
          <w:divBdr>
            <w:top w:val="none" w:sz="0" w:space="0" w:color="auto"/>
            <w:left w:val="none" w:sz="0" w:space="0" w:color="auto"/>
            <w:bottom w:val="none" w:sz="0" w:space="0" w:color="auto"/>
            <w:right w:val="none" w:sz="0" w:space="0" w:color="auto"/>
          </w:divBdr>
        </w:div>
        <w:div w:id="941690042">
          <w:marLeft w:val="0"/>
          <w:marRight w:val="0"/>
          <w:marTop w:val="0"/>
          <w:marBottom w:val="0"/>
          <w:divBdr>
            <w:top w:val="none" w:sz="0" w:space="0" w:color="auto"/>
            <w:left w:val="none" w:sz="0" w:space="0" w:color="auto"/>
            <w:bottom w:val="none" w:sz="0" w:space="0" w:color="auto"/>
            <w:right w:val="none" w:sz="0" w:space="0" w:color="auto"/>
          </w:divBdr>
        </w:div>
      </w:divsChild>
    </w:div>
    <w:div w:id="941689985">
      <w:marLeft w:val="0"/>
      <w:marRight w:val="0"/>
      <w:marTop w:val="0"/>
      <w:marBottom w:val="0"/>
      <w:divBdr>
        <w:top w:val="none" w:sz="0" w:space="0" w:color="auto"/>
        <w:left w:val="none" w:sz="0" w:space="0" w:color="auto"/>
        <w:bottom w:val="none" w:sz="0" w:space="0" w:color="auto"/>
        <w:right w:val="none" w:sz="0" w:space="0" w:color="auto"/>
      </w:divBdr>
    </w:div>
    <w:div w:id="941689995">
      <w:marLeft w:val="0"/>
      <w:marRight w:val="0"/>
      <w:marTop w:val="0"/>
      <w:marBottom w:val="0"/>
      <w:divBdr>
        <w:top w:val="none" w:sz="0" w:space="0" w:color="auto"/>
        <w:left w:val="none" w:sz="0" w:space="0" w:color="auto"/>
        <w:bottom w:val="none" w:sz="0" w:space="0" w:color="auto"/>
        <w:right w:val="none" w:sz="0" w:space="0" w:color="auto"/>
      </w:divBdr>
    </w:div>
    <w:div w:id="941690012">
      <w:marLeft w:val="0"/>
      <w:marRight w:val="0"/>
      <w:marTop w:val="0"/>
      <w:marBottom w:val="0"/>
      <w:divBdr>
        <w:top w:val="none" w:sz="0" w:space="0" w:color="auto"/>
        <w:left w:val="none" w:sz="0" w:space="0" w:color="auto"/>
        <w:bottom w:val="none" w:sz="0" w:space="0" w:color="auto"/>
        <w:right w:val="none" w:sz="0" w:space="0" w:color="auto"/>
      </w:divBdr>
      <w:divsChild>
        <w:div w:id="941689989">
          <w:marLeft w:val="0"/>
          <w:marRight w:val="0"/>
          <w:marTop w:val="0"/>
          <w:marBottom w:val="0"/>
          <w:divBdr>
            <w:top w:val="none" w:sz="0" w:space="0" w:color="auto"/>
            <w:left w:val="none" w:sz="0" w:space="0" w:color="auto"/>
            <w:bottom w:val="none" w:sz="0" w:space="0" w:color="auto"/>
            <w:right w:val="none" w:sz="0" w:space="0" w:color="auto"/>
          </w:divBdr>
          <w:divsChild>
            <w:div w:id="941689604">
              <w:marLeft w:val="0"/>
              <w:marRight w:val="0"/>
              <w:marTop w:val="0"/>
              <w:marBottom w:val="0"/>
              <w:divBdr>
                <w:top w:val="none" w:sz="0" w:space="0" w:color="auto"/>
                <w:left w:val="none" w:sz="0" w:space="0" w:color="auto"/>
                <w:bottom w:val="none" w:sz="0" w:space="0" w:color="auto"/>
                <w:right w:val="none" w:sz="0" w:space="0" w:color="auto"/>
              </w:divBdr>
            </w:div>
            <w:div w:id="9416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690013">
      <w:marLeft w:val="0"/>
      <w:marRight w:val="0"/>
      <w:marTop w:val="0"/>
      <w:marBottom w:val="0"/>
      <w:divBdr>
        <w:top w:val="none" w:sz="0" w:space="0" w:color="auto"/>
        <w:left w:val="none" w:sz="0" w:space="0" w:color="auto"/>
        <w:bottom w:val="none" w:sz="0" w:space="0" w:color="auto"/>
        <w:right w:val="none" w:sz="0" w:space="0" w:color="auto"/>
      </w:divBdr>
      <w:divsChild>
        <w:div w:id="941689609">
          <w:marLeft w:val="0"/>
          <w:marRight w:val="0"/>
          <w:marTop w:val="0"/>
          <w:marBottom w:val="0"/>
          <w:divBdr>
            <w:top w:val="none" w:sz="0" w:space="0" w:color="auto"/>
            <w:left w:val="none" w:sz="0" w:space="0" w:color="auto"/>
            <w:bottom w:val="none" w:sz="0" w:space="0" w:color="auto"/>
            <w:right w:val="none" w:sz="0" w:space="0" w:color="auto"/>
          </w:divBdr>
        </w:div>
        <w:div w:id="941689610">
          <w:marLeft w:val="0"/>
          <w:marRight w:val="0"/>
          <w:marTop w:val="0"/>
          <w:marBottom w:val="0"/>
          <w:divBdr>
            <w:top w:val="none" w:sz="0" w:space="0" w:color="auto"/>
            <w:left w:val="none" w:sz="0" w:space="0" w:color="auto"/>
            <w:bottom w:val="none" w:sz="0" w:space="0" w:color="auto"/>
            <w:right w:val="none" w:sz="0" w:space="0" w:color="auto"/>
          </w:divBdr>
        </w:div>
        <w:div w:id="941689619">
          <w:marLeft w:val="0"/>
          <w:marRight w:val="0"/>
          <w:marTop w:val="0"/>
          <w:marBottom w:val="0"/>
          <w:divBdr>
            <w:top w:val="none" w:sz="0" w:space="0" w:color="auto"/>
            <w:left w:val="none" w:sz="0" w:space="0" w:color="auto"/>
            <w:bottom w:val="none" w:sz="0" w:space="0" w:color="auto"/>
            <w:right w:val="none" w:sz="0" w:space="0" w:color="auto"/>
          </w:divBdr>
        </w:div>
        <w:div w:id="941689627">
          <w:marLeft w:val="0"/>
          <w:marRight w:val="0"/>
          <w:marTop w:val="0"/>
          <w:marBottom w:val="0"/>
          <w:divBdr>
            <w:top w:val="none" w:sz="0" w:space="0" w:color="auto"/>
            <w:left w:val="none" w:sz="0" w:space="0" w:color="auto"/>
            <w:bottom w:val="none" w:sz="0" w:space="0" w:color="auto"/>
            <w:right w:val="none" w:sz="0" w:space="0" w:color="auto"/>
          </w:divBdr>
        </w:div>
        <w:div w:id="941689630">
          <w:marLeft w:val="0"/>
          <w:marRight w:val="0"/>
          <w:marTop w:val="0"/>
          <w:marBottom w:val="0"/>
          <w:divBdr>
            <w:top w:val="none" w:sz="0" w:space="0" w:color="auto"/>
            <w:left w:val="none" w:sz="0" w:space="0" w:color="auto"/>
            <w:bottom w:val="none" w:sz="0" w:space="0" w:color="auto"/>
            <w:right w:val="none" w:sz="0" w:space="0" w:color="auto"/>
          </w:divBdr>
        </w:div>
        <w:div w:id="941689636">
          <w:marLeft w:val="0"/>
          <w:marRight w:val="0"/>
          <w:marTop w:val="0"/>
          <w:marBottom w:val="0"/>
          <w:divBdr>
            <w:top w:val="none" w:sz="0" w:space="0" w:color="auto"/>
            <w:left w:val="none" w:sz="0" w:space="0" w:color="auto"/>
            <w:bottom w:val="none" w:sz="0" w:space="0" w:color="auto"/>
            <w:right w:val="none" w:sz="0" w:space="0" w:color="auto"/>
          </w:divBdr>
        </w:div>
        <w:div w:id="941689640">
          <w:marLeft w:val="0"/>
          <w:marRight w:val="0"/>
          <w:marTop w:val="0"/>
          <w:marBottom w:val="0"/>
          <w:divBdr>
            <w:top w:val="none" w:sz="0" w:space="0" w:color="auto"/>
            <w:left w:val="none" w:sz="0" w:space="0" w:color="auto"/>
            <w:bottom w:val="none" w:sz="0" w:space="0" w:color="auto"/>
            <w:right w:val="none" w:sz="0" w:space="0" w:color="auto"/>
          </w:divBdr>
        </w:div>
        <w:div w:id="941689650">
          <w:marLeft w:val="0"/>
          <w:marRight w:val="0"/>
          <w:marTop w:val="0"/>
          <w:marBottom w:val="0"/>
          <w:divBdr>
            <w:top w:val="none" w:sz="0" w:space="0" w:color="auto"/>
            <w:left w:val="none" w:sz="0" w:space="0" w:color="auto"/>
            <w:bottom w:val="none" w:sz="0" w:space="0" w:color="auto"/>
            <w:right w:val="none" w:sz="0" w:space="0" w:color="auto"/>
          </w:divBdr>
        </w:div>
        <w:div w:id="941689681">
          <w:marLeft w:val="0"/>
          <w:marRight w:val="0"/>
          <w:marTop w:val="0"/>
          <w:marBottom w:val="0"/>
          <w:divBdr>
            <w:top w:val="none" w:sz="0" w:space="0" w:color="auto"/>
            <w:left w:val="none" w:sz="0" w:space="0" w:color="auto"/>
            <w:bottom w:val="none" w:sz="0" w:space="0" w:color="auto"/>
            <w:right w:val="none" w:sz="0" w:space="0" w:color="auto"/>
          </w:divBdr>
        </w:div>
        <w:div w:id="941689691">
          <w:marLeft w:val="0"/>
          <w:marRight w:val="0"/>
          <w:marTop w:val="0"/>
          <w:marBottom w:val="0"/>
          <w:divBdr>
            <w:top w:val="none" w:sz="0" w:space="0" w:color="auto"/>
            <w:left w:val="none" w:sz="0" w:space="0" w:color="auto"/>
            <w:bottom w:val="none" w:sz="0" w:space="0" w:color="auto"/>
            <w:right w:val="none" w:sz="0" w:space="0" w:color="auto"/>
          </w:divBdr>
        </w:div>
        <w:div w:id="941689722">
          <w:marLeft w:val="0"/>
          <w:marRight w:val="0"/>
          <w:marTop w:val="0"/>
          <w:marBottom w:val="0"/>
          <w:divBdr>
            <w:top w:val="none" w:sz="0" w:space="0" w:color="auto"/>
            <w:left w:val="none" w:sz="0" w:space="0" w:color="auto"/>
            <w:bottom w:val="none" w:sz="0" w:space="0" w:color="auto"/>
            <w:right w:val="none" w:sz="0" w:space="0" w:color="auto"/>
          </w:divBdr>
        </w:div>
        <w:div w:id="941689732">
          <w:marLeft w:val="0"/>
          <w:marRight w:val="0"/>
          <w:marTop w:val="0"/>
          <w:marBottom w:val="0"/>
          <w:divBdr>
            <w:top w:val="none" w:sz="0" w:space="0" w:color="auto"/>
            <w:left w:val="none" w:sz="0" w:space="0" w:color="auto"/>
            <w:bottom w:val="none" w:sz="0" w:space="0" w:color="auto"/>
            <w:right w:val="none" w:sz="0" w:space="0" w:color="auto"/>
          </w:divBdr>
        </w:div>
        <w:div w:id="941689762">
          <w:marLeft w:val="0"/>
          <w:marRight w:val="0"/>
          <w:marTop w:val="0"/>
          <w:marBottom w:val="0"/>
          <w:divBdr>
            <w:top w:val="none" w:sz="0" w:space="0" w:color="auto"/>
            <w:left w:val="none" w:sz="0" w:space="0" w:color="auto"/>
            <w:bottom w:val="none" w:sz="0" w:space="0" w:color="auto"/>
            <w:right w:val="none" w:sz="0" w:space="0" w:color="auto"/>
          </w:divBdr>
        </w:div>
        <w:div w:id="941689792">
          <w:marLeft w:val="0"/>
          <w:marRight w:val="0"/>
          <w:marTop w:val="0"/>
          <w:marBottom w:val="0"/>
          <w:divBdr>
            <w:top w:val="none" w:sz="0" w:space="0" w:color="auto"/>
            <w:left w:val="none" w:sz="0" w:space="0" w:color="auto"/>
            <w:bottom w:val="none" w:sz="0" w:space="0" w:color="auto"/>
            <w:right w:val="none" w:sz="0" w:space="0" w:color="auto"/>
          </w:divBdr>
        </w:div>
        <w:div w:id="941689794">
          <w:marLeft w:val="0"/>
          <w:marRight w:val="0"/>
          <w:marTop w:val="0"/>
          <w:marBottom w:val="0"/>
          <w:divBdr>
            <w:top w:val="none" w:sz="0" w:space="0" w:color="auto"/>
            <w:left w:val="none" w:sz="0" w:space="0" w:color="auto"/>
            <w:bottom w:val="none" w:sz="0" w:space="0" w:color="auto"/>
            <w:right w:val="none" w:sz="0" w:space="0" w:color="auto"/>
          </w:divBdr>
        </w:div>
        <w:div w:id="941689801">
          <w:marLeft w:val="0"/>
          <w:marRight w:val="0"/>
          <w:marTop w:val="0"/>
          <w:marBottom w:val="0"/>
          <w:divBdr>
            <w:top w:val="none" w:sz="0" w:space="0" w:color="auto"/>
            <w:left w:val="none" w:sz="0" w:space="0" w:color="auto"/>
            <w:bottom w:val="none" w:sz="0" w:space="0" w:color="auto"/>
            <w:right w:val="none" w:sz="0" w:space="0" w:color="auto"/>
          </w:divBdr>
        </w:div>
        <w:div w:id="941689804">
          <w:marLeft w:val="0"/>
          <w:marRight w:val="0"/>
          <w:marTop w:val="0"/>
          <w:marBottom w:val="0"/>
          <w:divBdr>
            <w:top w:val="none" w:sz="0" w:space="0" w:color="auto"/>
            <w:left w:val="none" w:sz="0" w:space="0" w:color="auto"/>
            <w:bottom w:val="none" w:sz="0" w:space="0" w:color="auto"/>
            <w:right w:val="none" w:sz="0" w:space="0" w:color="auto"/>
          </w:divBdr>
        </w:div>
        <w:div w:id="941689810">
          <w:marLeft w:val="0"/>
          <w:marRight w:val="0"/>
          <w:marTop w:val="0"/>
          <w:marBottom w:val="0"/>
          <w:divBdr>
            <w:top w:val="none" w:sz="0" w:space="0" w:color="auto"/>
            <w:left w:val="none" w:sz="0" w:space="0" w:color="auto"/>
            <w:bottom w:val="none" w:sz="0" w:space="0" w:color="auto"/>
            <w:right w:val="none" w:sz="0" w:space="0" w:color="auto"/>
          </w:divBdr>
        </w:div>
        <w:div w:id="941689812">
          <w:marLeft w:val="0"/>
          <w:marRight w:val="0"/>
          <w:marTop w:val="0"/>
          <w:marBottom w:val="0"/>
          <w:divBdr>
            <w:top w:val="none" w:sz="0" w:space="0" w:color="auto"/>
            <w:left w:val="none" w:sz="0" w:space="0" w:color="auto"/>
            <w:bottom w:val="none" w:sz="0" w:space="0" w:color="auto"/>
            <w:right w:val="none" w:sz="0" w:space="0" w:color="auto"/>
          </w:divBdr>
        </w:div>
        <w:div w:id="941689822">
          <w:marLeft w:val="0"/>
          <w:marRight w:val="0"/>
          <w:marTop w:val="0"/>
          <w:marBottom w:val="0"/>
          <w:divBdr>
            <w:top w:val="none" w:sz="0" w:space="0" w:color="auto"/>
            <w:left w:val="none" w:sz="0" w:space="0" w:color="auto"/>
            <w:bottom w:val="none" w:sz="0" w:space="0" w:color="auto"/>
            <w:right w:val="none" w:sz="0" w:space="0" w:color="auto"/>
          </w:divBdr>
        </w:div>
        <w:div w:id="941689829">
          <w:marLeft w:val="0"/>
          <w:marRight w:val="0"/>
          <w:marTop w:val="0"/>
          <w:marBottom w:val="0"/>
          <w:divBdr>
            <w:top w:val="none" w:sz="0" w:space="0" w:color="auto"/>
            <w:left w:val="none" w:sz="0" w:space="0" w:color="auto"/>
            <w:bottom w:val="none" w:sz="0" w:space="0" w:color="auto"/>
            <w:right w:val="none" w:sz="0" w:space="0" w:color="auto"/>
          </w:divBdr>
        </w:div>
        <w:div w:id="941689871">
          <w:marLeft w:val="0"/>
          <w:marRight w:val="0"/>
          <w:marTop w:val="0"/>
          <w:marBottom w:val="0"/>
          <w:divBdr>
            <w:top w:val="none" w:sz="0" w:space="0" w:color="auto"/>
            <w:left w:val="none" w:sz="0" w:space="0" w:color="auto"/>
            <w:bottom w:val="none" w:sz="0" w:space="0" w:color="auto"/>
            <w:right w:val="none" w:sz="0" w:space="0" w:color="auto"/>
          </w:divBdr>
        </w:div>
        <w:div w:id="941689896">
          <w:marLeft w:val="0"/>
          <w:marRight w:val="0"/>
          <w:marTop w:val="0"/>
          <w:marBottom w:val="0"/>
          <w:divBdr>
            <w:top w:val="none" w:sz="0" w:space="0" w:color="auto"/>
            <w:left w:val="none" w:sz="0" w:space="0" w:color="auto"/>
            <w:bottom w:val="none" w:sz="0" w:space="0" w:color="auto"/>
            <w:right w:val="none" w:sz="0" w:space="0" w:color="auto"/>
          </w:divBdr>
        </w:div>
        <w:div w:id="941689900">
          <w:marLeft w:val="0"/>
          <w:marRight w:val="0"/>
          <w:marTop w:val="0"/>
          <w:marBottom w:val="0"/>
          <w:divBdr>
            <w:top w:val="none" w:sz="0" w:space="0" w:color="auto"/>
            <w:left w:val="none" w:sz="0" w:space="0" w:color="auto"/>
            <w:bottom w:val="none" w:sz="0" w:space="0" w:color="auto"/>
            <w:right w:val="none" w:sz="0" w:space="0" w:color="auto"/>
          </w:divBdr>
        </w:div>
        <w:div w:id="941689902">
          <w:marLeft w:val="0"/>
          <w:marRight w:val="0"/>
          <w:marTop w:val="0"/>
          <w:marBottom w:val="0"/>
          <w:divBdr>
            <w:top w:val="none" w:sz="0" w:space="0" w:color="auto"/>
            <w:left w:val="none" w:sz="0" w:space="0" w:color="auto"/>
            <w:bottom w:val="none" w:sz="0" w:space="0" w:color="auto"/>
            <w:right w:val="none" w:sz="0" w:space="0" w:color="auto"/>
          </w:divBdr>
        </w:div>
        <w:div w:id="941689922">
          <w:marLeft w:val="0"/>
          <w:marRight w:val="0"/>
          <w:marTop w:val="0"/>
          <w:marBottom w:val="0"/>
          <w:divBdr>
            <w:top w:val="none" w:sz="0" w:space="0" w:color="auto"/>
            <w:left w:val="none" w:sz="0" w:space="0" w:color="auto"/>
            <w:bottom w:val="none" w:sz="0" w:space="0" w:color="auto"/>
            <w:right w:val="none" w:sz="0" w:space="0" w:color="auto"/>
          </w:divBdr>
        </w:div>
        <w:div w:id="941689928">
          <w:marLeft w:val="0"/>
          <w:marRight w:val="0"/>
          <w:marTop w:val="0"/>
          <w:marBottom w:val="0"/>
          <w:divBdr>
            <w:top w:val="none" w:sz="0" w:space="0" w:color="auto"/>
            <w:left w:val="none" w:sz="0" w:space="0" w:color="auto"/>
            <w:bottom w:val="none" w:sz="0" w:space="0" w:color="auto"/>
            <w:right w:val="none" w:sz="0" w:space="0" w:color="auto"/>
          </w:divBdr>
        </w:div>
        <w:div w:id="941689930">
          <w:marLeft w:val="0"/>
          <w:marRight w:val="0"/>
          <w:marTop w:val="0"/>
          <w:marBottom w:val="0"/>
          <w:divBdr>
            <w:top w:val="none" w:sz="0" w:space="0" w:color="auto"/>
            <w:left w:val="none" w:sz="0" w:space="0" w:color="auto"/>
            <w:bottom w:val="none" w:sz="0" w:space="0" w:color="auto"/>
            <w:right w:val="none" w:sz="0" w:space="0" w:color="auto"/>
          </w:divBdr>
        </w:div>
        <w:div w:id="941689937">
          <w:marLeft w:val="0"/>
          <w:marRight w:val="0"/>
          <w:marTop w:val="0"/>
          <w:marBottom w:val="0"/>
          <w:divBdr>
            <w:top w:val="none" w:sz="0" w:space="0" w:color="auto"/>
            <w:left w:val="none" w:sz="0" w:space="0" w:color="auto"/>
            <w:bottom w:val="none" w:sz="0" w:space="0" w:color="auto"/>
            <w:right w:val="none" w:sz="0" w:space="0" w:color="auto"/>
          </w:divBdr>
        </w:div>
        <w:div w:id="941689945">
          <w:marLeft w:val="0"/>
          <w:marRight w:val="0"/>
          <w:marTop w:val="0"/>
          <w:marBottom w:val="0"/>
          <w:divBdr>
            <w:top w:val="none" w:sz="0" w:space="0" w:color="auto"/>
            <w:left w:val="none" w:sz="0" w:space="0" w:color="auto"/>
            <w:bottom w:val="none" w:sz="0" w:space="0" w:color="auto"/>
            <w:right w:val="none" w:sz="0" w:space="0" w:color="auto"/>
          </w:divBdr>
        </w:div>
        <w:div w:id="941689951">
          <w:marLeft w:val="0"/>
          <w:marRight w:val="0"/>
          <w:marTop w:val="0"/>
          <w:marBottom w:val="0"/>
          <w:divBdr>
            <w:top w:val="none" w:sz="0" w:space="0" w:color="auto"/>
            <w:left w:val="none" w:sz="0" w:space="0" w:color="auto"/>
            <w:bottom w:val="none" w:sz="0" w:space="0" w:color="auto"/>
            <w:right w:val="none" w:sz="0" w:space="0" w:color="auto"/>
          </w:divBdr>
        </w:div>
        <w:div w:id="941689962">
          <w:marLeft w:val="0"/>
          <w:marRight w:val="0"/>
          <w:marTop w:val="0"/>
          <w:marBottom w:val="0"/>
          <w:divBdr>
            <w:top w:val="none" w:sz="0" w:space="0" w:color="auto"/>
            <w:left w:val="none" w:sz="0" w:space="0" w:color="auto"/>
            <w:bottom w:val="none" w:sz="0" w:space="0" w:color="auto"/>
            <w:right w:val="none" w:sz="0" w:space="0" w:color="auto"/>
          </w:divBdr>
        </w:div>
        <w:div w:id="941689972">
          <w:marLeft w:val="0"/>
          <w:marRight w:val="0"/>
          <w:marTop w:val="0"/>
          <w:marBottom w:val="0"/>
          <w:divBdr>
            <w:top w:val="none" w:sz="0" w:space="0" w:color="auto"/>
            <w:left w:val="none" w:sz="0" w:space="0" w:color="auto"/>
            <w:bottom w:val="none" w:sz="0" w:space="0" w:color="auto"/>
            <w:right w:val="none" w:sz="0" w:space="0" w:color="auto"/>
          </w:divBdr>
        </w:div>
        <w:div w:id="941689987">
          <w:marLeft w:val="0"/>
          <w:marRight w:val="0"/>
          <w:marTop w:val="0"/>
          <w:marBottom w:val="0"/>
          <w:divBdr>
            <w:top w:val="none" w:sz="0" w:space="0" w:color="auto"/>
            <w:left w:val="none" w:sz="0" w:space="0" w:color="auto"/>
            <w:bottom w:val="none" w:sz="0" w:space="0" w:color="auto"/>
            <w:right w:val="none" w:sz="0" w:space="0" w:color="auto"/>
          </w:divBdr>
        </w:div>
        <w:div w:id="941689990">
          <w:marLeft w:val="0"/>
          <w:marRight w:val="0"/>
          <w:marTop w:val="0"/>
          <w:marBottom w:val="0"/>
          <w:divBdr>
            <w:top w:val="none" w:sz="0" w:space="0" w:color="auto"/>
            <w:left w:val="none" w:sz="0" w:space="0" w:color="auto"/>
            <w:bottom w:val="none" w:sz="0" w:space="0" w:color="auto"/>
            <w:right w:val="none" w:sz="0" w:space="0" w:color="auto"/>
          </w:divBdr>
        </w:div>
        <w:div w:id="941689993">
          <w:marLeft w:val="0"/>
          <w:marRight w:val="0"/>
          <w:marTop w:val="0"/>
          <w:marBottom w:val="0"/>
          <w:divBdr>
            <w:top w:val="none" w:sz="0" w:space="0" w:color="auto"/>
            <w:left w:val="none" w:sz="0" w:space="0" w:color="auto"/>
            <w:bottom w:val="none" w:sz="0" w:space="0" w:color="auto"/>
            <w:right w:val="none" w:sz="0" w:space="0" w:color="auto"/>
          </w:divBdr>
        </w:div>
        <w:div w:id="941690011">
          <w:marLeft w:val="0"/>
          <w:marRight w:val="0"/>
          <w:marTop w:val="0"/>
          <w:marBottom w:val="0"/>
          <w:divBdr>
            <w:top w:val="none" w:sz="0" w:space="0" w:color="auto"/>
            <w:left w:val="none" w:sz="0" w:space="0" w:color="auto"/>
            <w:bottom w:val="none" w:sz="0" w:space="0" w:color="auto"/>
            <w:right w:val="none" w:sz="0" w:space="0" w:color="auto"/>
          </w:divBdr>
        </w:div>
        <w:div w:id="941690039">
          <w:marLeft w:val="0"/>
          <w:marRight w:val="0"/>
          <w:marTop w:val="0"/>
          <w:marBottom w:val="0"/>
          <w:divBdr>
            <w:top w:val="none" w:sz="0" w:space="0" w:color="auto"/>
            <w:left w:val="none" w:sz="0" w:space="0" w:color="auto"/>
            <w:bottom w:val="none" w:sz="0" w:space="0" w:color="auto"/>
            <w:right w:val="none" w:sz="0" w:space="0" w:color="auto"/>
          </w:divBdr>
        </w:div>
        <w:div w:id="941690044">
          <w:marLeft w:val="0"/>
          <w:marRight w:val="0"/>
          <w:marTop w:val="0"/>
          <w:marBottom w:val="0"/>
          <w:divBdr>
            <w:top w:val="none" w:sz="0" w:space="0" w:color="auto"/>
            <w:left w:val="none" w:sz="0" w:space="0" w:color="auto"/>
            <w:bottom w:val="none" w:sz="0" w:space="0" w:color="auto"/>
            <w:right w:val="none" w:sz="0" w:space="0" w:color="auto"/>
          </w:divBdr>
        </w:div>
      </w:divsChild>
    </w:div>
    <w:div w:id="941690014">
      <w:marLeft w:val="0"/>
      <w:marRight w:val="0"/>
      <w:marTop w:val="0"/>
      <w:marBottom w:val="0"/>
      <w:divBdr>
        <w:top w:val="none" w:sz="0" w:space="0" w:color="auto"/>
        <w:left w:val="none" w:sz="0" w:space="0" w:color="auto"/>
        <w:bottom w:val="none" w:sz="0" w:space="0" w:color="auto"/>
        <w:right w:val="none" w:sz="0" w:space="0" w:color="auto"/>
      </w:divBdr>
    </w:div>
    <w:div w:id="941690028">
      <w:marLeft w:val="0"/>
      <w:marRight w:val="0"/>
      <w:marTop w:val="0"/>
      <w:marBottom w:val="0"/>
      <w:divBdr>
        <w:top w:val="none" w:sz="0" w:space="0" w:color="auto"/>
        <w:left w:val="none" w:sz="0" w:space="0" w:color="auto"/>
        <w:bottom w:val="none" w:sz="0" w:space="0" w:color="auto"/>
        <w:right w:val="none" w:sz="0" w:space="0" w:color="auto"/>
      </w:divBdr>
      <w:divsChild>
        <w:div w:id="941689647">
          <w:marLeft w:val="0"/>
          <w:marRight w:val="0"/>
          <w:marTop w:val="0"/>
          <w:marBottom w:val="0"/>
          <w:divBdr>
            <w:top w:val="none" w:sz="0" w:space="0" w:color="auto"/>
            <w:left w:val="none" w:sz="0" w:space="0" w:color="auto"/>
            <w:bottom w:val="none" w:sz="0" w:space="0" w:color="auto"/>
            <w:right w:val="none" w:sz="0" w:space="0" w:color="auto"/>
          </w:divBdr>
        </w:div>
        <w:div w:id="941689693">
          <w:marLeft w:val="0"/>
          <w:marRight w:val="0"/>
          <w:marTop w:val="0"/>
          <w:marBottom w:val="0"/>
          <w:divBdr>
            <w:top w:val="none" w:sz="0" w:space="0" w:color="auto"/>
            <w:left w:val="none" w:sz="0" w:space="0" w:color="auto"/>
            <w:bottom w:val="none" w:sz="0" w:space="0" w:color="auto"/>
            <w:right w:val="none" w:sz="0" w:space="0" w:color="auto"/>
          </w:divBdr>
        </w:div>
        <w:div w:id="941689708">
          <w:marLeft w:val="0"/>
          <w:marRight w:val="0"/>
          <w:marTop w:val="0"/>
          <w:marBottom w:val="0"/>
          <w:divBdr>
            <w:top w:val="none" w:sz="0" w:space="0" w:color="auto"/>
            <w:left w:val="none" w:sz="0" w:space="0" w:color="auto"/>
            <w:bottom w:val="none" w:sz="0" w:space="0" w:color="auto"/>
            <w:right w:val="none" w:sz="0" w:space="0" w:color="auto"/>
          </w:divBdr>
        </w:div>
        <w:div w:id="941689711">
          <w:marLeft w:val="0"/>
          <w:marRight w:val="0"/>
          <w:marTop w:val="0"/>
          <w:marBottom w:val="0"/>
          <w:divBdr>
            <w:top w:val="none" w:sz="0" w:space="0" w:color="auto"/>
            <w:left w:val="none" w:sz="0" w:space="0" w:color="auto"/>
            <w:bottom w:val="none" w:sz="0" w:space="0" w:color="auto"/>
            <w:right w:val="none" w:sz="0" w:space="0" w:color="auto"/>
          </w:divBdr>
        </w:div>
        <w:div w:id="941689727">
          <w:marLeft w:val="0"/>
          <w:marRight w:val="0"/>
          <w:marTop w:val="0"/>
          <w:marBottom w:val="0"/>
          <w:divBdr>
            <w:top w:val="none" w:sz="0" w:space="0" w:color="auto"/>
            <w:left w:val="none" w:sz="0" w:space="0" w:color="auto"/>
            <w:bottom w:val="none" w:sz="0" w:space="0" w:color="auto"/>
            <w:right w:val="none" w:sz="0" w:space="0" w:color="auto"/>
          </w:divBdr>
        </w:div>
        <w:div w:id="941689864">
          <w:marLeft w:val="0"/>
          <w:marRight w:val="0"/>
          <w:marTop w:val="0"/>
          <w:marBottom w:val="0"/>
          <w:divBdr>
            <w:top w:val="none" w:sz="0" w:space="0" w:color="auto"/>
            <w:left w:val="none" w:sz="0" w:space="0" w:color="auto"/>
            <w:bottom w:val="none" w:sz="0" w:space="0" w:color="auto"/>
            <w:right w:val="none" w:sz="0" w:space="0" w:color="auto"/>
          </w:divBdr>
        </w:div>
        <w:div w:id="941689878">
          <w:marLeft w:val="0"/>
          <w:marRight w:val="0"/>
          <w:marTop w:val="0"/>
          <w:marBottom w:val="0"/>
          <w:divBdr>
            <w:top w:val="none" w:sz="0" w:space="0" w:color="auto"/>
            <w:left w:val="none" w:sz="0" w:space="0" w:color="auto"/>
            <w:bottom w:val="none" w:sz="0" w:space="0" w:color="auto"/>
            <w:right w:val="none" w:sz="0" w:space="0" w:color="auto"/>
          </w:divBdr>
        </w:div>
        <w:div w:id="941689910">
          <w:marLeft w:val="0"/>
          <w:marRight w:val="0"/>
          <w:marTop w:val="0"/>
          <w:marBottom w:val="0"/>
          <w:divBdr>
            <w:top w:val="none" w:sz="0" w:space="0" w:color="auto"/>
            <w:left w:val="none" w:sz="0" w:space="0" w:color="auto"/>
            <w:bottom w:val="none" w:sz="0" w:space="0" w:color="auto"/>
            <w:right w:val="none" w:sz="0" w:space="0" w:color="auto"/>
          </w:divBdr>
        </w:div>
        <w:div w:id="941689926">
          <w:marLeft w:val="0"/>
          <w:marRight w:val="0"/>
          <w:marTop w:val="0"/>
          <w:marBottom w:val="0"/>
          <w:divBdr>
            <w:top w:val="none" w:sz="0" w:space="0" w:color="auto"/>
            <w:left w:val="none" w:sz="0" w:space="0" w:color="auto"/>
            <w:bottom w:val="none" w:sz="0" w:space="0" w:color="auto"/>
            <w:right w:val="none" w:sz="0" w:space="0" w:color="auto"/>
          </w:divBdr>
        </w:div>
        <w:div w:id="941689947">
          <w:marLeft w:val="0"/>
          <w:marRight w:val="0"/>
          <w:marTop w:val="0"/>
          <w:marBottom w:val="0"/>
          <w:divBdr>
            <w:top w:val="none" w:sz="0" w:space="0" w:color="auto"/>
            <w:left w:val="none" w:sz="0" w:space="0" w:color="auto"/>
            <w:bottom w:val="none" w:sz="0" w:space="0" w:color="auto"/>
            <w:right w:val="none" w:sz="0" w:space="0" w:color="auto"/>
          </w:divBdr>
        </w:div>
        <w:div w:id="941689954">
          <w:marLeft w:val="0"/>
          <w:marRight w:val="0"/>
          <w:marTop w:val="0"/>
          <w:marBottom w:val="0"/>
          <w:divBdr>
            <w:top w:val="none" w:sz="0" w:space="0" w:color="auto"/>
            <w:left w:val="none" w:sz="0" w:space="0" w:color="auto"/>
            <w:bottom w:val="none" w:sz="0" w:space="0" w:color="auto"/>
            <w:right w:val="none" w:sz="0" w:space="0" w:color="auto"/>
          </w:divBdr>
        </w:div>
        <w:div w:id="941689967">
          <w:marLeft w:val="0"/>
          <w:marRight w:val="0"/>
          <w:marTop w:val="0"/>
          <w:marBottom w:val="0"/>
          <w:divBdr>
            <w:top w:val="none" w:sz="0" w:space="0" w:color="auto"/>
            <w:left w:val="none" w:sz="0" w:space="0" w:color="auto"/>
            <w:bottom w:val="none" w:sz="0" w:space="0" w:color="auto"/>
            <w:right w:val="none" w:sz="0" w:space="0" w:color="auto"/>
          </w:divBdr>
        </w:div>
        <w:div w:id="941689969">
          <w:marLeft w:val="0"/>
          <w:marRight w:val="0"/>
          <w:marTop w:val="0"/>
          <w:marBottom w:val="0"/>
          <w:divBdr>
            <w:top w:val="none" w:sz="0" w:space="0" w:color="auto"/>
            <w:left w:val="none" w:sz="0" w:space="0" w:color="auto"/>
            <w:bottom w:val="none" w:sz="0" w:space="0" w:color="auto"/>
            <w:right w:val="none" w:sz="0" w:space="0" w:color="auto"/>
          </w:divBdr>
        </w:div>
        <w:div w:id="941690015">
          <w:marLeft w:val="0"/>
          <w:marRight w:val="0"/>
          <w:marTop w:val="0"/>
          <w:marBottom w:val="0"/>
          <w:divBdr>
            <w:top w:val="none" w:sz="0" w:space="0" w:color="auto"/>
            <w:left w:val="none" w:sz="0" w:space="0" w:color="auto"/>
            <w:bottom w:val="none" w:sz="0" w:space="0" w:color="auto"/>
            <w:right w:val="none" w:sz="0" w:space="0" w:color="auto"/>
          </w:divBdr>
        </w:div>
        <w:div w:id="941690024">
          <w:marLeft w:val="0"/>
          <w:marRight w:val="0"/>
          <w:marTop w:val="0"/>
          <w:marBottom w:val="0"/>
          <w:divBdr>
            <w:top w:val="none" w:sz="0" w:space="0" w:color="auto"/>
            <w:left w:val="none" w:sz="0" w:space="0" w:color="auto"/>
            <w:bottom w:val="none" w:sz="0" w:space="0" w:color="auto"/>
            <w:right w:val="none" w:sz="0" w:space="0" w:color="auto"/>
          </w:divBdr>
        </w:div>
        <w:div w:id="941690029">
          <w:marLeft w:val="0"/>
          <w:marRight w:val="0"/>
          <w:marTop w:val="0"/>
          <w:marBottom w:val="0"/>
          <w:divBdr>
            <w:top w:val="none" w:sz="0" w:space="0" w:color="auto"/>
            <w:left w:val="none" w:sz="0" w:space="0" w:color="auto"/>
            <w:bottom w:val="none" w:sz="0" w:space="0" w:color="auto"/>
            <w:right w:val="none" w:sz="0" w:space="0" w:color="auto"/>
          </w:divBdr>
        </w:div>
        <w:div w:id="941690035">
          <w:marLeft w:val="0"/>
          <w:marRight w:val="0"/>
          <w:marTop w:val="0"/>
          <w:marBottom w:val="0"/>
          <w:divBdr>
            <w:top w:val="none" w:sz="0" w:space="0" w:color="auto"/>
            <w:left w:val="none" w:sz="0" w:space="0" w:color="auto"/>
            <w:bottom w:val="none" w:sz="0" w:space="0" w:color="auto"/>
            <w:right w:val="none" w:sz="0" w:space="0" w:color="auto"/>
          </w:divBdr>
        </w:div>
        <w:div w:id="941690049">
          <w:marLeft w:val="0"/>
          <w:marRight w:val="0"/>
          <w:marTop w:val="0"/>
          <w:marBottom w:val="0"/>
          <w:divBdr>
            <w:top w:val="none" w:sz="0" w:space="0" w:color="auto"/>
            <w:left w:val="none" w:sz="0" w:space="0" w:color="auto"/>
            <w:bottom w:val="none" w:sz="0" w:space="0" w:color="auto"/>
            <w:right w:val="none" w:sz="0" w:space="0" w:color="auto"/>
          </w:divBdr>
        </w:div>
      </w:divsChild>
    </w:div>
    <w:div w:id="941690030">
      <w:marLeft w:val="0"/>
      <w:marRight w:val="0"/>
      <w:marTop w:val="0"/>
      <w:marBottom w:val="0"/>
      <w:divBdr>
        <w:top w:val="none" w:sz="0" w:space="0" w:color="auto"/>
        <w:left w:val="none" w:sz="0" w:space="0" w:color="auto"/>
        <w:bottom w:val="none" w:sz="0" w:space="0" w:color="auto"/>
        <w:right w:val="none" w:sz="0" w:space="0" w:color="auto"/>
      </w:divBdr>
    </w:div>
    <w:div w:id="941690031">
      <w:marLeft w:val="0"/>
      <w:marRight w:val="0"/>
      <w:marTop w:val="0"/>
      <w:marBottom w:val="0"/>
      <w:divBdr>
        <w:top w:val="none" w:sz="0" w:space="0" w:color="auto"/>
        <w:left w:val="none" w:sz="0" w:space="0" w:color="auto"/>
        <w:bottom w:val="none" w:sz="0" w:space="0" w:color="auto"/>
        <w:right w:val="none" w:sz="0" w:space="0" w:color="auto"/>
      </w:divBdr>
    </w:div>
    <w:div w:id="9416900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7</Pages>
  <Words>3139</Words>
  <Characters>17895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12</cp:revision>
  <cp:lastPrinted>2010-10-04T14:58:00Z</cp:lastPrinted>
  <dcterms:created xsi:type="dcterms:W3CDTF">2012-06-20T15:35:00Z</dcterms:created>
  <dcterms:modified xsi:type="dcterms:W3CDTF">2012-06-20T16:39:00Z</dcterms:modified>
</cp:coreProperties>
</file>